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FF13" w14:textId="35DC594D" w:rsidR="00730687" w:rsidRPr="00EC012E" w:rsidRDefault="00EC012E" w:rsidP="00EC012E">
      <w:pPr>
        <w:pStyle w:val="Title"/>
        <w:rPr>
          <w:caps w:val="0"/>
          <w:kern w:val="0"/>
        </w:rPr>
      </w:pPr>
      <w:bookmarkStart w:id="8" w:name="_Hlk165537116"/>
      <w:r w:rsidRPr="00EC012E">
        <w:rPr>
          <w:caps w:val="0"/>
          <w:kern w:val="0"/>
        </w:rPr>
        <w:t>NOTIFICATION</w:t>
      </w:r>
    </w:p>
    <w:p w14:paraId="58553BAA" w14:textId="77777777" w:rsidR="00730687" w:rsidRPr="00EC012E" w:rsidRDefault="00B12FD5" w:rsidP="00EC012E">
      <w:pPr>
        <w:pStyle w:val="Title3"/>
      </w:pPr>
      <w:r w:rsidRPr="00EC012E">
        <w:t>Addendum</w:t>
      </w:r>
    </w:p>
    <w:p w14:paraId="58DED8B3" w14:textId="4E381CC4" w:rsidR="00337700" w:rsidRPr="00EC012E" w:rsidRDefault="00B12FD5" w:rsidP="00EC012E">
      <w:r w:rsidRPr="00EC012E">
        <w:t>The following communication, received on 2</w:t>
      </w:r>
      <w:r w:rsidR="00EC012E" w:rsidRPr="00EC012E">
        <w:t>9 April 2</w:t>
      </w:r>
      <w:r w:rsidRPr="00EC012E">
        <w:t xml:space="preserve">024, is being circulated at the request of the delegation of </w:t>
      </w:r>
      <w:r w:rsidRPr="00EC012E">
        <w:rPr>
          <w:u w:val="single"/>
        </w:rPr>
        <w:t>Costa Rica</w:t>
      </w:r>
      <w:r w:rsidRPr="00EC012E">
        <w:t>.</w:t>
      </w:r>
    </w:p>
    <w:p w14:paraId="782C331A" w14:textId="77777777" w:rsidR="00730687" w:rsidRPr="00EC012E" w:rsidRDefault="00730687" w:rsidP="00EC012E"/>
    <w:p w14:paraId="52B151BF" w14:textId="10D56523" w:rsidR="00730687" w:rsidRPr="00EC012E" w:rsidRDefault="00EC012E" w:rsidP="00EC012E">
      <w:pPr>
        <w:jc w:val="center"/>
        <w:rPr>
          <w:b/>
        </w:rPr>
      </w:pPr>
      <w:r w:rsidRPr="00EC012E">
        <w:rPr>
          <w:b/>
        </w:rPr>
        <w:t>_______________</w:t>
      </w:r>
    </w:p>
    <w:p w14:paraId="7799FC67" w14:textId="77777777" w:rsidR="00730687" w:rsidRPr="00EC012E" w:rsidRDefault="00730687" w:rsidP="00EC012E"/>
    <w:p w14:paraId="6974EA76" w14:textId="77777777" w:rsidR="00730687" w:rsidRPr="00EC012E" w:rsidRDefault="00730687" w:rsidP="00EC012E"/>
    <w:tbl>
      <w:tblPr>
        <w:tblW w:w="5000" w:type="pct"/>
        <w:tblLayout w:type="fixed"/>
        <w:tblCellMar>
          <w:left w:w="113" w:type="dxa"/>
        </w:tblCellMar>
        <w:tblLook w:val="01E0" w:firstRow="1" w:lastRow="1" w:firstColumn="1" w:lastColumn="1" w:noHBand="0" w:noVBand="0"/>
      </w:tblPr>
      <w:tblGrid>
        <w:gridCol w:w="9026"/>
      </w:tblGrid>
      <w:tr w:rsidR="00C30E56" w:rsidRPr="00EC012E" w14:paraId="321C867F" w14:textId="77777777" w:rsidTr="00EC012E">
        <w:tc>
          <w:tcPr>
            <w:tcW w:w="9189" w:type="dxa"/>
            <w:shd w:val="clear" w:color="auto" w:fill="auto"/>
          </w:tcPr>
          <w:p w14:paraId="45539233" w14:textId="36EC6CEE" w:rsidR="00730687" w:rsidRPr="00EC012E" w:rsidRDefault="00B12FD5" w:rsidP="00EC012E">
            <w:pPr>
              <w:spacing w:before="120" w:after="120"/>
              <w:rPr>
                <w:u w:val="single"/>
              </w:rPr>
            </w:pPr>
            <w:proofErr w:type="spellStart"/>
            <w:r w:rsidRPr="00EC012E">
              <w:rPr>
                <w:i/>
                <w:iCs/>
                <w:u w:val="single"/>
              </w:rPr>
              <w:t>Resolución</w:t>
            </w:r>
            <w:proofErr w:type="spellEnd"/>
            <w:r w:rsidRPr="00EC012E">
              <w:rPr>
                <w:i/>
                <w:iCs/>
                <w:u w:val="single"/>
              </w:rPr>
              <w:t xml:space="preserve"> para regular la </w:t>
            </w:r>
            <w:proofErr w:type="spellStart"/>
            <w:r w:rsidRPr="00EC012E">
              <w:rPr>
                <w:i/>
                <w:iCs/>
                <w:u w:val="single"/>
              </w:rPr>
              <w:t>importación</w:t>
            </w:r>
            <w:proofErr w:type="spellEnd"/>
            <w:r w:rsidRPr="00EC012E">
              <w:rPr>
                <w:i/>
                <w:iCs/>
                <w:u w:val="single"/>
              </w:rPr>
              <w:t xml:space="preserve"> de </w:t>
            </w:r>
            <w:proofErr w:type="spellStart"/>
            <w:r w:rsidRPr="00EC012E">
              <w:rPr>
                <w:i/>
                <w:iCs/>
                <w:u w:val="single"/>
              </w:rPr>
              <w:t>esquejes</w:t>
            </w:r>
            <w:proofErr w:type="spellEnd"/>
            <w:r w:rsidRPr="00EC012E">
              <w:rPr>
                <w:i/>
                <w:iCs/>
                <w:u w:val="single"/>
              </w:rPr>
              <w:t xml:space="preserve"> sin </w:t>
            </w:r>
            <w:proofErr w:type="spellStart"/>
            <w:r w:rsidRPr="00EC012E">
              <w:rPr>
                <w:i/>
                <w:iCs/>
                <w:u w:val="single"/>
              </w:rPr>
              <w:t>enraizar</w:t>
            </w:r>
            <w:proofErr w:type="spellEnd"/>
            <w:r w:rsidRPr="00EC012E">
              <w:rPr>
                <w:i/>
                <w:iCs/>
                <w:u w:val="single"/>
              </w:rPr>
              <w:t xml:space="preserve">, </w:t>
            </w:r>
            <w:proofErr w:type="spellStart"/>
            <w:r w:rsidRPr="00EC012E">
              <w:rPr>
                <w:i/>
                <w:iCs/>
                <w:u w:val="single"/>
              </w:rPr>
              <w:t>esquejes</w:t>
            </w:r>
            <w:proofErr w:type="spellEnd"/>
            <w:r w:rsidRPr="00EC012E">
              <w:rPr>
                <w:i/>
                <w:iCs/>
                <w:u w:val="single"/>
              </w:rPr>
              <w:t xml:space="preserve"> </w:t>
            </w:r>
            <w:proofErr w:type="spellStart"/>
            <w:r w:rsidRPr="00EC012E">
              <w:rPr>
                <w:i/>
                <w:iCs/>
                <w:u w:val="single"/>
              </w:rPr>
              <w:t>enraizados</w:t>
            </w:r>
            <w:proofErr w:type="spellEnd"/>
            <w:r w:rsidRPr="00EC012E">
              <w:rPr>
                <w:i/>
                <w:iCs/>
                <w:u w:val="single"/>
              </w:rPr>
              <w:t xml:space="preserve"> y </w:t>
            </w:r>
            <w:proofErr w:type="spellStart"/>
            <w:r w:rsidRPr="00EC012E">
              <w:rPr>
                <w:i/>
                <w:iCs/>
                <w:u w:val="single"/>
              </w:rPr>
              <w:t>plantas</w:t>
            </w:r>
            <w:proofErr w:type="spellEnd"/>
            <w:r w:rsidRPr="00EC012E">
              <w:rPr>
                <w:i/>
                <w:iCs/>
                <w:u w:val="single"/>
              </w:rPr>
              <w:t xml:space="preserve"> con </w:t>
            </w:r>
            <w:proofErr w:type="spellStart"/>
            <w:r w:rsidRPr="00EC012E">
              <w:rPr>
                <w:i/>
                <w:iCs/>
                <w:u w:val="single"/>
              </w:rPr>
              <w:t>raíz</w:t>
            </w:r>
            <w:proofErr w:type="spellEnd"/>
            <w:r w:rsidRPr="00EC012E">
              <w:rPr>
                <w:i/>
                <w:iCs/>
                <w:u w:val="single"/>
              </w:rPr>
              <w:t xml:space="preserve"> de </w:t>
            </w:r>
            <w:proofErr w:type="spellStart"/>
            <w:r w:rsidRPr="00EC012E">
              <w:rPr>
                <w:i/>
                <w:iCs/>
                <w:u w:val="single"/>
              </w:rPr>
              <w:t>Cáñamo</w:t>
            </w:r>
            <w:proofErr w:type="spellEnd"/>
            <w:r w:rsidRPr="00EC012E">
              <w:rPr>
                <w:i/>
                <w:iCs/>
                <w:u w:val="single"/>
              </w:rPr>
              <w:t xml:space="preserve"> y Cannabis </w:t>
            </w:r>
            <w:proofErr w:type="spellStart"/>
            <w:r w:rsidRPr="00EC012E">
              <w:rPr>
                <w:i/>
                <w:iCs/>
                <w:u w:val="single"/>
              </w:rPr>
              <w:t>Psicoactivo</w:t>
            </w:r>
            <w:proofErr w:type="spellEnd"/>
            <w:r w:rsidRPr="00EC012E">
              <w:rPr>
                <w:i/>
                <w:iCs/>
                <w:u w:val="single"/>
              </w:rPr>
              <w:t xml:space="preserve"> (Cannabis sativa) </w:t>
            </w:r>
            <w:proofErr w:type="spellStart"/>
            <w:r w:rsidRPr="00EC012E">
              <w:rPr>
                <w:i/>
                <w:iCs/>
                <w:u w:val="single"/>
              </w:rPr>
              <w:t>originarios</w:t>
            </w:r>
            <w:proofErr w:type="spellEnd"/>
            <w:r w:rsidRPr="00EC012E">
              <w:rPr>
                <w:i/>
                <w:iCs/>
                <w:u w:val="single"/>
              </w:rPr>
              <w:t xml:space="preserve"> de </w:t>
            </w:r>
            <w:proofErr w:type="spellStart"/>
            <w:r w:rsidRPr="00EC012E">
              <w:rPr>
                <w:i/>
                <w:iCs/>
                <w:u w:val="single"/>
              </w:rPr>
              <w:t>España</w:t>
            </w:r>
            <w:proofErr w:type="spellEnd"/>
            <w:r w:rsidRPr="00EC012E">
              <w:rPr>
                <w:i/>
                <w:iCs/>
                <w:u w:val="single"/>
              </w:rPr>
              <w:t xml:space="preserve">, </w:t>
            </w:r>
            <w:proofErr w:type="spellStart"/>
            <w:r w:rsidRPr="00EC012E">
              <w:rPr>
                <w:i/>
                <w:iCs/>
                <w:u w:val="single"/>
              </w:rPr>
              <w:t>Holanda</w:t>
            </w:r>
            <w:r w:rsidR="00EC012E" w:rsidRPr="00EC012E">
              <w:rPr>
                <w:i/>
                <w:iCs/>
                <w:u w:val="single"/>
              </w:rPr>
              <w:t>-</w:t>
            </w:r>
            <w:r w:rsidRPr="00EC012E">
              <w:rPr>
                <w:i/>
                <w:iCs/>
                <w:u w:val="single"/>
              </w:rPr>
              <w:t>Países</w:t>
            </w:r>
            <w:proofErr w:type="spellEnd"/>
            <w:r w:rsidRPr="00EC012E">
              <w:rPr>
                <w:i/>
                <w:iCs/>
                <w:u w:val="single"/>
              </w:rPr>
              <w:t xml:space="preserve"> </w:t>
            </w:r>
            <w:proofErr w:type="spellStart"/>
            <w:r w:rsidRPr="00EC012E">
              <w:rPr>
                <w:i/>
                <w:iCs/>
                <w:u w:val="single"/>
              </w:rPr>
              <w:t>Bajos</w:t>
            </w:r>
            <w:proofErr w:type="spellEnd"/>
            <w:r w:rsidRPr="00EC012E">
              <w:rPr>
                <w:i/>
                <w:iCs/>
                <w:u w:val="single"/>
              </w:rPr>
              <w:t>, Francia e Italia</w:t>
            </w:r>
            <w:r w:rsidRPr="00EC012E">
              <w:t xml:space="preserve"> </w:t>
            </w:r>
            <w:r w:rsidRPr="00EC012E">
              <w:rPr>
                <w:u w:val="single"/>
              </w:rPr>
              <w:t>(Resolution governing the importation of unrooted cuttings, rooted cuttings and rooted plants of hemp and psychoactive cannabis (</w:t>
            </w:r>
            <w:r w:rsidRPr="00EC012E">
              <w:rPr>
                <w:i/>
                <w:iCs/>
                <w:u w:val="single"/>
              </w:rPr>
              <w:t>Cannabis sativa</w:t>
            </w:r>
            <w:r w:rsidRPr="00EC012E">
              <w:rPr>
                <w:u w:val="single"/>
              </w:rPr>
              <w:t>) from Spain, the Netherlands, France and Italy)</w:t>
            </w:r>
          </w:p>
        </w:tc>
      </w:tr>
      <w:tr w:rsidR="00C30E56" w:rsidRPr="00EC012E" w14:paraId="164B805F" w14:textId="77777777" w:rsidTr="00EC012E">
        <w:tc>
          <w:tcPr>
            <w:tcW w:w="9189" w:type="dxa"/>
            <w:shd w:val="clear" w:color="auto" w:fill="auto"/>
          </w:tcPr>
          <w:p w14:paraId="0B60730F" w14:textId="393780A1" w:rsidR="00730687" w:rsidRPr="00EC012E" w:rsidRDefault="00B12FD5" w:rsidP="00EC012E">
            <w:pPr>
              <w:spacing w:before="120" w:after="240"/>
            </w:pPr>
            <w:r w:rsidRPr="00EC012E">
              <w:t>Costa Rica hereby advises that the phytosanitary measures notified in document</w:t>
            </w:r>
            <w:r w:rsidR="00EC012E" w:rsidRPr="00EC012E">
              <w:t xml:space="preserve"> </w:t>
            </w:r>
            <w:hyperlink r:id="rId8" w:history="1">
              <w:r w:rsidR="00EC012E" w:rsidRPr="00EC012E">
                <w:rPr>
                  <w:rStyle w:val="Hyperlink"/>
                </w:rPr>
                <w:t>G/SPS/N/CRI/262</w:t>
              </w:r>
            </w:hyperlink>
            <w:r w:rsidRPr="00EC012E">
              <w:t xml:space="preserve"> have been adopted under Resolution No</w:t>
            </w:r>
            <w:r w:rsidR="00105EDE" w:rsidRPr="00EC012E">
              <w:t>.</w:t>
            </w:r>
            <w:r w:rsidR="00EC012E" w:rsidRPr="00EC012E">
              <w:t xml:space="preserve"> </w:t>
            </w:r>
            <w:r w:rsidRPr="00EC012E">
              <w:t>044</w:t>
            </w:r>
            <w:r w:rsidR="00EC012E" w:rsidRPr="00EC012E">
              <w:t>-</w:t>
            </w:r>
            <w:r w:rsidRPr="00EC012E">
              <w:t>2024</w:t>
            </w:r>
            <w:r w:rsidR="00EC012E" w:rsidRPr="00EC012E">
              <w:t>-</w:t>
            </w:r>
            <w:r w:rsidRPr="00EC012E">
              <w:t>NR</w:t>
            </w:r>
            <w:r w:rsidR="00EC012E" w:rsidRPr="00EC012E">
              <w:t>-</w:t>
            </w:r>
            <w:r w:rsidRPr="00EC012E">
              <w:t>ARP</w:t>
            </w:r>
            <w:r w:rsidR="00EC012E" w:rsidRPr="00EC012E">
              <w:t>-</w:t>
            </w:r>
            <w:r w:rsidRPr="00EC012E">
              <w:t>SFE of the State Phytosanitary Service, Standards and Regulations Department, Pest Risk Analysis Unit, establishing phytosanitary requirements for the importation of unrooted cuttings, rooted cuttings and rooted plants of hemp and psychoactive cannabis (</w:t>
            </w:r>
            <w:r w:rsidRPr="00EC012E">
              <w:rPr>
                <w:i/>
                <w:iCs/>
              </w:rPr>
              <w:t>Cannabis sativa</w:t>
            </w:r>
            <w:r w:rsidRPr="00EC012E">
              <w:t>) from Spain, the Netherlands, France and Italy</w:t>
            </w:r>
            <w:r w:rsidR="00EC012E" w:rsidRPr="00EC012E">
              <w:t>. T</w:t>
            </w:r>
            <w:r w:rsidRPr="00EC012E">
              <w:t>he draft Resolution was circulated on 2</w:t>
            </w:r>
            <w:r w:rsidR="00EC012E" w:rsidRPr="00EC012E">
              <w:t>6 February 2</w:t>
            </w:r>
            <w:r w:rsidRPr="00EC012E">
              <w:t>024</w:t>
            </w:r>
            <w:r w:rsidR="00EC012E" w:rsidRPr="00EC012E">
              <w:t>. T</w:t>
            </w:r>
            <w:r w:rsidRPr="00EC012E">
              <w:t>he date of entry into force will be six months after signature of the final Resolution.</w:t>
            </w:r>
          </w:p>
          <w:p w14:paraId="0E2AAD6A" w14:textId="1722D75B" w:rsidR="006C42DF" w:rsidRPr="00EC012E" w:rsidRDefault="00AF6FC6" w:rsidP="00EC012E">
            <w:pPr>
              <w:spacing w:before="240" w:after="120"/>
              <w:rPr>
                <w:rStyle w:val="Hyperlink"/>
              </w:rPr>
            </w:pPr>
            <w:hyperlink r:id="rId9" w:tgtFrame="_blank" w:history="1">
              <w:r w:rsidR="00EC012E" w:rsidRPr="00EC012E">
                <w:rPr>
                  <w:rStyle w:val="Hyperlink"/>
                </w:rPr>
                <w:t>https://members.wto.org/crnattachments/2024/SPS/CRI/24_02875_00_s.pdf</w:t>
              </w:r>
            </w:hyperlink>
          </w:p>
        </w:tc>
      </w:tr>
      <w:tr w:rsidR="00C30E56" w:rsidRPr="00EC012E" w14:paraId="31D2B35E" w14:textId="77777777" w:rsidTr="00EC012E">
        <w:tc>
          <w:tcPr>
            <w:tcW w:w="9189" w:type="dxa"/>
            <w:shd w:val="clear" w:color="auto" w:fill="auto"/>
          </w:tcPr>
          <w:p w14:paraId="69886D37" w14:textId="77777777" w:rsidR="00730687" w:rsidRPr="00EC012E" w:rsidRDefault="00B12FD5" w:rsidP="00EC012E">
            <w:pPr>
              <w:spacing w:before="120" w:after="120"/>
              <w:rPr>
                <w:b/>
              </w:rPr>
            </w:pPr>
            <w:r w:rsidRPr="00EC012E">
              <w:rPr>
                <w:b/>
              </w:rPr>
              <w:t>This addendum concerns a:</w:t>
            </w:r>
          </w:p>
        </w:tc>
      </w:tr>
      <w:tr w:rsidR="00C30E56" w:rsidRPr="00EC012E" w14:paraId="2CD47C0A" w14:textId="77777777" w:rsidTr="00EC012E">
        <w:tc>
          <w:tcPr>
            <w:tcW w:w="9189" w:type="dxa"/>
            <w:shd w:val="clear" w:color="auto" w:fill="auto"/>
          </w:tcPr>
          <w:p w14:paraId="7B37F58F" w14:textId="6BC99C61" w:rsidR="00730687" w:rsidRPr="00EC012E" w:rsidRDefault="00EC012E" w:rsidP="00EC012E">
            <w:pPr>
              <w:spacing w:before="120" w:after="120"/>
              <w:ind w:left="1440" w:hanging="873"/>
            </w:pPr>
            <w:r w:rsidRPr="00EC012E">
              <w:t>[ ]</w:t>
            </w:r>
            <w:r w:rsidR="00E82B2D" w:rsidRPr="00EC012E">
              <w:tab/>
              <w:t>Modification of final date for comments</w:t>
            </w:r>
          </w:p>
        </w:tc>
      </w:tr>
      <w:tr w:rsidR="00C30E56" w:rsidRPr="00EC012E" w14:paraId="271AA290" w14:textId="77777777" w:rsidTr="00EC012E">
        <w:tc>
          <w:tcPr>
            <w:tcW w:w="9189" w:type="dxa"/>
            <w:shd w:val="clear" w:color="auto" w:fill="auto"/>
          </w:tcPr>
          <w:p w14:paraId="6EA766AB" w14:textId="77777777" w:rsidR="00730687" w:rsidRPr="00EC012E" w:rsidRDefault="00B12FD5" w:rsidP="00EC012E">
            <w:pPr>
              <w:spacing w:before="120" w:after="120"/>
              <w:ind w:left="1440" w:hanging="873"/>
            </w:pPr>
            <w:r w:rsidRPr="00EC012E">
              <w:t>[</w:t>
            </w:r>
            <w:r w:rsidRPr="00EC012E">
              <w:rPr>
                <w:b/>
              </w:rPr>
              <w:t>X</w:t>
            </w:r>
            <w:r w:rsidRPr="00EC012E">
              <w:t>]</w:t>
            </w:r>
            <w:r w:rsidRPr="00EC012E">
              <w:tab/>
              <w:t>Notification of adoption, publication, or entry into force of regulation</w:t>
            </w:r>
          </w:p>
        </w:tc>
      </w:tr>
      <w:tr w:rsidR="00C30E56" w:rsidRPr="00EC012E" w14:paraId="4A3E81F3" w14:textId="77777777" w:rsidTr="00EC012E">
        <w:tc>
          <w:tcPr>
            <w:tcW w:w="9189" w:type="dxa"/>
            <w:shd w:val="clear" w:color="auto" w:fill="auto"/>
          </w:tcPr>
          <w:p w14:paraId="43DB2C47" w14:textId="663435A8" w:rsidR="00730687" w:rsidRPr="00EC012E" w:rsidRDefault="00EC012E" w:rsidP="00EC012E">
            <w:pPr>
              <w:spacing w:before="120" w:after="120"/>
              <w:ind w:left="1440" w:hanging="873"/>
            </w:pPr>
            <w:r w:rsidRPr="00EC012E">
              <w:t>[ ]</w:t>
            </w:r>
            <w:r w:rsidR="00E82B2D" w:rsidRPr="00EC012E">
              <w:tab/>
              <w:t>Modification of content and/or scope of previously notified draft regulation</w:t>
            </w:r>
          </w:p>
        </w:tc>
      </w:tr>
      <w:tr w:rsidR="00C30E56" w:rsidRPr="00EC012E" w14:paraId="7B1490EE" w14:textId="77777777" w:rsidTr="00EC012E">
        <w:tc>
          <w:tcPr>
            <w:tcW w:w="9189" w:type="dxa"/>
            <w:shd w:val="clear" w:color="auto" w:fill="auto"/>
          </w:tcPr>
          <w:p w14:paraId="5B0C1F2B" w14:textId="76877390" w:rsidR="00730687" w:rsidRPr="00EC012E" w:rsidRDefault="00EC012E" w:rsidP="00EC012E">
            <w:pPr>
              <w:spacing w:before="120" w:after="120"/>
              <w:ind w:left="1440" w:hanging="873"/>
            </w:pPr>
            <w:r w:rsidRPr="00EC012E">
              <w:t>[ ]</w:t>
            </w:r>
            <w:r w:rsidR="00E82B2D" w:rsidRPr="00EC012E">
              <w:tab/>
              <w:t>Withdrawal of proposed regulation</w:t>
            </w:r>
          </w:p>
        </w:tc>
      </w:tr>
      <w:tr w:rsidR="00C30E56" w:rsidRPr="00EC012E" w14:paraId="75432BFC" w14:textId="77777777" w:rsidTr="00EC012E">
        <w:tc>
          <w:tcPr>
            <w:tcW w:w="9189" w:type="dxa"/>
            <w:shd w:val="clear" w:color="auto" w:fill="auto"/>
          </w:tcPr>
          <w:p w14:paraId="5F08F245" w14:textId="742DFC9D" w:rsidR="00730687" w:rsidRPr="00EC012E" w:rsidRDefault="00EC012E" w:rsidP="00EC012E">
            <w:pPr>
              <w:spacing w:before="120" w:after="120"/>
              <w:ind w:left="1440" w:hanging="873"/>
            </w:pPr>
            <w:r w:rsidRPr="00EC012E">
              <w:t>[ ]</w:t>
            </w:r>
            <w:r w:rsidR="00E82B2D" w:rsidRPr="00EC012E">
              <w:tab/>
              <w:t>Change in proposed date of adoption, publication or date of entry into force</w:t>
            </w:r>
          </w:p>
        </w:tc>
      </w:tr>
      <w:tr w:rsidR="00C30E56" w:rsidRPr="00EC012E" w14:paraId="44304440" w14:textId="77777777" w:rsidTr="00EC012E">
        <w:tc>
          <w:tcPr>
            <w:tcW w:w="9189" w:type="dxa"/>
            <w:shd w:val="clear" w:color="auto" w:fill="auto"/>
          </w:tcPr>
          <w:p w14:paraId="2CFB6A78" w14:textId="10E54FD9" w:rsidR="00730687" w:rsidRPr="00EC012E" w:rsidRDefault="00EC012E" w:rsidP="00EC012E">
            <w:pPr>
              <w:spacing w:before="120" w:after="120"/>
              <w:ind w:left="1440" w:hanging="873"/>
            </w:pPr>
            <w:r w:rsidRPr="00EC012E">
              <w:t>[ ]</w:t>
            </w:r>
            <w:r w:rsidR="00E82B2D" w:rsidRPr="00EC012E">
              <w:tab/>
              <w:t>Other:</w:t>
            </w:r>
          </w:p>
        </w:tc>
      </w:tr>
      <w:tr w:rsidR="00C30E56" w:rsidRPr="00EC012E" w14:paraId="30BD4205" w14:textId="77777777" w:rsidTr="00EC012E">
        <w:tc>
          <w:tcPr>
            <w:tcW w:w="9189" w:type="dxa"/>
            <w:shd w:val="clear" w:color="auto" w:fill="auto"/>
          </w:tcPr>
          <w:p w14:paraId="0AB7301B" w14:textId="746030F3" w:rsidR="00730687" w:rsidRPr="00EC012E" w:rsidRDefault="00B12FD5" w:rsidP="00EC012E">
            <w:pPr>
              <w:spacing w:before="120" w:after="120"/>
              <w:rPr>
                <w:b/>
              </w:rPr>
            </w:pPr>
            <w:r w:rsidRPr="00EC012E">
              <w:rPr>
                <w:b/>
              </w:rPr>
              <w:t>Comment period</w:t>
            </w:r>
            <w:r w:rsidR="00EC012E" w:rsidRPr="00EC012E">
              <w:rPr>
                <w:b/>
              </w:rPr>
              <w:t xml:space="preserve">: </w:t>
            </w:r>
            <w:r w:rsidR="00EC012E" w:rsidRPr="00EC012E">
              <w:rPr>
                <w:b/>
                <w:i/>
              </w:rPr>
              <w:t>(</w:t>
            </w:r>
            <w:r w:rsidRPr="00EC012E">
              <w:rPr>
                <w:b/>
                <w:i/>
              </w:rPr>
              <w:t>If the addendum extends the scope of the previously notified measure in terms of products and/or potentially affected Members, a new deadline for receipt of comments should be provided, normally of at least 60 calendar days</w:t>
            </w:r>
            <w:r w:rsidR="00EC012E" w:rsidRPr="00EC012E">
              <w:rPr>
                <w:b/>
                <w:i/>
              </w:rPr>
              <w:t>. U</w:t>
            </w:r>
            <w:r w:rsidRPr="00EC012E">
              <w:rPr>
                <w:b/>
                <w:i/>
              </w:rPr>
              <w:t>nder other circumstances, such as extension of the originally announced final date for comments, the comment period provided in the addendum may vary.)</w:t>
            </w:r>
          </w:p>
        </w:tc>
      </w:tr>
      <w:tr w:rsidR="00C30E56" w:rsidRPr="00EC012E" w14:paraId="2B81FADC" w14:textId="77777777" w:rsidTr="00EC012E">
        <w:tc>
          <w:tcPr>
            <w:tcW w:w="9189" w:type="dxa"/>
            <w:shd w:val="clear" w:color="auto" w:fill="auto"/>
          </w:tcPr>
          <w:p w14:paraId="679A74DC" w14:textId="2FEF35FC" w:rsidR="00730687" w:rsidRPr="00EC012E" w:rsidRDefault="00EC012E" w:rsidP="00EC012E">
            <w:pPr>
              <w:spacing w:before="120" w:after="120"/>
              <w:ind w:left="1440" w:hanging="873"/>
            </w:pPr>
            <w:r w:rsidRPr="00EC012E">
              <w:t>[ ]</w:t>
            </w:r>
            <w:r w:rsidR="00E82B2D" w:rsidRPr="00EC012E">
              <w:tab/>
              <w:t>Sixty days from the date of circulation of the addendum to the notification and/or (</w:t>
            </w:r>
            <w:r w:rsidR="00E82B2D" w:rsidRPr="00EC012E">
              <w:rPr>
                <w:i/>
                <w:iCs/>
              </w:rPr>
              <w:t>dd/mm/</w:t>
            </w:r>
            <w:proofErr w:type="spellStart"/>
            <w:r w:rsidR="00E82B2D" w:rsidRPr="00EC012E">
              <w:rPr>
                <w:i/>
                <w:iCs/>
              </w:rPr>
              <w:t>yy</w:t>
            </w:r>
            <w:proofErr w:type="spellEnd"/>
            <w:r w:rsidR="00E82B2D" w:rsidRPr="00EC012E">
              <w:t>)</w:t>
            </w:r>
            <w:r w:rsidRPr="00EC012E">
              <w:t>: N</w:t>
            </w:r>
            <w:r w:rsidR="00E82B2D" w:rsidRPr="00EC012E">
              <w:t>ot applicable</w:t>
            </w:r>
          </w:p>
        </w:tc>
      </w:tr>
      <w:tr w:rsidR="00C30E56" w:rsidRPr="00EC012E" w14:paraId="67809A8B" w14:textId="77777777" w:rsidTr="00EC012E">
        <w:tc>
          <w:tcPr>
            <w:tcW w:w="9189" w:type="dxa"/>
            <w:shd w:val="clear" w:color="auto" w:fill="auto"/>
          </w:tcPr>
          <w:p w14:paraId="348182B8" w14:textId="364BE088" w:rsidR="00730687" w:rsidRPr="00EC012E" w:rsidRDefault="00B12FD5" w:rsidP="00EC012E">
            <w:pPr>
              <w:spacing w:before="120" w:after="120"/>
              <w:rPr>
                <w:b/>
              </w:rPr>
            </w:pPr>
            <w:r w:rsidRPr="00EC012E">
              <w:rPr>
                <w:b/>
              </w:rPr>
              <w:lastRenderedPageBreak/>
              <w:t>Agency or authority designated to handle comments</w:t>
            </w:r>
            <w:r w:rsidR="00EC012E" w:rsidRPr="00EC012E">
              <w:rPr>
                <w:b/>
              </w:rPr>
              <w:t xml:space="preserve">: [ ] </w:t>
            </w:r>
            <w:r w:rsidRPr="00EC012E">
              <w:rPr>
                <w:b/>
              </w:rPr>
              <w:t xml:space="preserve">National Notification Authority, </w:t>
            </w:r>
            <w:r w:rsidR="00EC012E" w:rsidRPr="00EC012E">
              <w:rPr>
                <w:b/>
              </w:rPr>
              <w:t xml:space="preserve">[ ] </w:t>
            </w:r>
            <w:r w:rsidRPr="00EC012E">
              <w:rPr>
                <w:b/>
              </w:rPr>
              <w:t>National Enquiry Point</w:t>
            </w:r>
            <w:r w:rsidR="00EC012E" w:rsidRPr="00EC012E">
              <w:rPr>
                <w:b/>
              </w:rPr>
              <w:t>. A</w:t>
            </w:r>
            <w:r w:rsidRPr="00EC012E">
              <w:rPr>
                <w:b/>
              </w:rPr>
              <w:t>ddress, fax number and email address (if available) of other body:</w:t>
            </w:r>
          </w:p>
        </w:tc>
      </w:tr>
      <w:tr w:rsidR="00C30E56" w:rsidRPr="00EC012E" w14:paraId="13E89CFE" w14:textId="77777777" w:rsidTr="00EC012E">
        <w:tc>
          <w:tcPr>
            <w:tcW w:w="9189" w:type="dxa"/>
            <w:shd w:val="clear" w:color="auto" w:fill="auto"/>
          </w:tcPr>
          <w:p w14:paraId="4BB5AE32" w14:textId="77777777" w:rsidR="00730687" w:rsidRPr="00EC012E" w:rsidRDefault="00730687" w:rsidP="00EC012E">
            <w:pPr>
              <w:spacing w:before="120" w:after="120"/>
            </w:pPr>
          </w:p>
        </w:tc>
      </w:tr>
      <w:tr w:rsidR="00C30E56" w:rsidRPr="00EC012E" w14:paraId="470482CB" w14:textId="77777777" w:rsidTr="00EC012E">
        <w:tc>
          <w:tcPr>
            <w:tcW w:w="9189" w:type="dxa"/>
            <w:shd w:val="clear" w:color="auto" w:fill="auto"/>
          </w:tcPr>
          <w:p w14:paraId="5DDB742B" w14:textId="0CDC0649" w:rsidR="00730687" w:rsidRPr="00EC012E" w:rsidRDefault="00B12FD5" w:rsidP="00EC012E">
            <w:pPr>
              <w:spacing w:before="120" w:after="120"/>
              <w:rPr>
                <w:b/>
              </w:rPr>
            </w:pPr>
            <w:r w:rsidRPr="00EC012E">
              <w:rPr>
                <w:b/>
              </w:rPr>
              <w:t>Text(s) available from</w:t>
            </w:r>
            <w:r w:rsidR="00EC012E" w:rsidRPr="00EC012E">
              <w:rPr>
                <w:b/>
              </w:rPr>
              <w:t>: [</w:t>
            </w:r>
            <w:r w:rsidRPr="00EC012E">
              <w:rPr>
                <w:b/>
              </w:rPr>
              <w:t>X]</w:t>
            </w:r>
            <w:r w:rsidR="00EC012E" w:rsidRPr="00EC012E">
              <w:rPr>
                <w:b/>
              </w:rPr>
              <w:t xml:space="preserve"> </w:t>
            </w:r>
            <w:r w:rsidRPr="00EC012E">
              <w:rPr>
                <w:b/>
              </w:rPr>
              <w:t>National Notification Authority, [X]</w:t>
            </w:r>
            <w:r w:rsidR="00EC012E" w:rsidRPr="00EC012E">
              <w:rPr>
                <w:b/>
              </w:rPr>
              <w:t xml:space="preserve"> </w:t>
            </w:r>
            <w:r w:rsidRPr="00EC012E">
              <w:rPr>
                <w:b/>
              </w:rPr>
              <w:t>National Enquiry Point</w:t>
            </w:r>
            <w:r w:rsidR="00EC012E" w:rsidRPr="00EC012E">
              <w:rPr>
                <w:b/>
              </w:rPr>
              <w:t>. A</w:t>
            </w:r>
            <w:r w:rsidRPr="00EC012E">
              <w:rPr>
                <w:b/>
              </w:rPr>
              <w:t>ddress, fax number and email address (if available) of other body:</w:t>
            </w:r>
          </w:p>
        </w:tc>
      </w:tr>
      <w:tr w:rsidR="00C30E56" w:rsidRPr="00EC012E" w14:paraId="5A5969C3" w14:textId="77777777" w:rsidTr="00EC012E">
        <w:tc>
          <w:tcPr>
            <w:tcW w:w="9189" w:type="dxa"/>
            <w:shd w:val="clear" w:color="auto" w:fill="auto"/>
          </w:tcPr>
          <w:p w14:paraId="131A722D" w14:textId="77777777" w:rsidR="00730687" w:rsidRPr="00AF6FC6" w:rsidRDefault="00B12FD5" w:rsidP="00EC012E">
            <w:pPr>
              <w:spacing w:before="120"/>
              <w:rPr>
                <w:lang w:val="es-ES"/>
              </w:rPr>
            </w:pPr>
            <w:r w:rsidRPr="00AF6FC6">
              <w:rPr>
                <w:i/>
                <w:iCs/>
                <w:lang w:val="es-ES"/>
              </w:rPr>
              <w:t>Ministerio de Agricultura y Ganadería</w:t>
            </w:r>
            <w:r w:rsidRPr="00AF6FC6">
              <w:rPr>
                <w:lang w:val="es-ES"/>
              </w:rPr>
              <w:t>, MAG (Ministry of Agriculture and Livestock)</w:t>
            </w:r>
          </w:p>
          <w:p w14:paraId="789AE64F" w14:textId="77777777" w:rsidR="00730687" w:rsidRPr="00AF6FC6" w:rsidRDefault="00B12FD5" w:rsidP="00EC012E">
            <w:pPr>
              <w:rPr>
                <w:lang w:val="es-ES"/>
              </w:rPr>
            </w:pPr>
            <w:r w:rsidRPr="00AF6FC6">
              <w:rPr>
                <w:i/>
                <w:iCs/>
                <w:lang w:val="es-ES"/>
              </w:rPr>
              <w:t>Servicio Fitosanitario del Estado</w:t>
            </w:r>
            <w:r w:rsidRPr="00AF6FC6">
              <w:rPr>
                <w:lang w:val="es-ES"/>
              </w:rPr>
              <w:t>, SFE (State Phytosanitary Service)</w:t>
            </w:r>
          </w:p>
          <w:p w14:paraId="69826D37" w14:textId="77777777" w:rsidR="00730687" w:rsidRPr="00AF6FC6" w:rsidRDefault="00B12FD5" w:rsidP="00EC012E">
            <w:pPr>
              <w:rPr>
                <w:lang w:val="es-ES"/>
              </w:rPr>
            </w:pPr>
            <w:r w:rsidRPr="00AF6FC6">
              <w:rPr>
                <w:i/>
                <w:iCs/>
                <w:lang w:val="es-ES"/>
              </w:rPr>
              <w:t>Centro de Información y Notificación en MSF</w:t>
            </w:r>
            <w:r w:rsidRPr="00AF6FC6">
              <w:rPr>
                <w:lang w:val="es-ES"/>
              </w:rPr>
              <w:t xml:space="preserve"> (SPS Enquiry and Notification Point)</w:t>
            </w:r>
          </w:p>
          <w:p w14:paraId="4BA4D562" w14:textId="68C6357A" w:rsidR="00730687" w:rsidRPr="00AF6FC6" w:rsidRDefault="00B12FD5" w:rsidP="00EC012E">
            <w:pPr>
              <w:rPr>
                <w:lang w:val="es-ES"/>
              </w:rPr>
            </w:pPr>
            <w:r w:rsidRPr="00AF6FC6">
              <w:rPr>
                <w:lang w:val="es-ES"/>
              </w:rPr>
              <w:t xml:space="preserve">Apartado postal 1521 </w:t>
            </w:r>
            <w:r w:rsidR="00EC012E" w:rsidRPr="00AF6FC6">
              <w:rPr>
                <w:lang w:val="es-ES"/>
              </w:rPr>
              <w:t>-</w:t>
            </w:r>
            <w:r w:rsidRPr="00AF6FC6">
              <w:rPr>
                <w:lang w:val="es-ES"/>
              </w:rPr>
              <w:t xml:space="preserve"> 1200</w:t>
            </w:r>
          </w:p>
          <w:p w14:paraId="0D9AFADA" w14:textId="77777777" w:rsidR="00730687" w:rsidRPr="00AF6FC6" w:rsidRDefault="00B12FD5" w:rsidP="00EC012E">
            <w:pPr>
              <w:rPr>
                <w:lang w:val="es-ES"/>
              </w:rPr>
            </w:pPr>
            <w:r w:rsidRPr="00AF6FC6">
              <w:rPr>
                <w:lang w:val="es-ES"/>
              </w:rPr>
              <w:t>San José, Costa Rica</w:t>
            </w:r>
          </w:p>
          <w:p w14:paraId="0D964667" w14:textId="0CEFF251" w:rsidR="00730687" w:rsidRPr="00EC012E" w:rsidRDefault="00B12FD5" w:rsidP="00EC012E">
            <w:r w:rsidRPr="00EC012E">
              <w:t>Tel.</w:t>
            </w:r>
            <w:r w:rsidR="00EC012E" w:rsidRPr="00EC012E">
              <w:t>: (</w:t>
            </w:r>
            <w:r w:rsidRPr="00EC012E">
              <w:t>+506) 2549 3407</w:t>
            </w:r>
          </w:p>
          <w:p w14:paraId="5917A2A7" w14:textId="56FA0CAF" w:rsidR="00730687" w:rsidRPr="00EC012E" w:rsidRDefault="00B12FD5" w:rsidP="00EC012E">
            <w:r w:rsidRPr="00EC012E">
              <w:t>Fax</w:t>
            </w:r>
            <w:r w:rsidR="00EC012E" w:rsidRPr="00EC012E">
              <w:t>: (</w:t>
            </w:r>
            <w:r w:rsidRPr="00EC012E">
              <w:t>+506) 2549 3598</w:t>
            </w:r>
          </w:p>
          <w:p w14:paraId="7AC7B436" w14:textId="5DA120DC" w:rsidR="00730687" w:rsidRPr="00EC012E" w:rsidRDefault="00B12FD5" w:rsidP="00EC012E">
            <w:pPr>
              <w:spacing w:after="120"/>
            </w:pPr>
            <w:r w:rsidRPr="00EC012E">
              <w:t xml:space="preserve">Email: </w:t>
            </w:r>
            <w:hyperlink r:id="rId10" w:history="1">
              <w:r w:rsidR="00EC012E" w:rsidRPr="00EC012E">
                <w:rPr>
                  <w:rStyle w:val="Hyperlink"/>
                </w:rPr>
                <w:t>puntocontactoMSF@sfe.go.cr</w:t>
              </w:r>
            </w:hyperlink>
          </w:p>
        </w:tc>
      </w:tr>
    </w:tbl>
    <w:p w14:paraId="333B3848" w14:textId="77777777" w:rsidR="00293E6A" w:rsidRPr="00EC012E" w:rsidRDefault="00293E6A" w:rsidP="00EC012E"/>
    <w:p w14:paraId="01EADEDA" w14:textId="76C0F674" w:rsidR="00293E6A" w:rsidRPr="00EC012E" w:rsidRDefault="00EC012E" w:rsidP="00EC012E">
      <w:pPr>
        <w:jc w:val="center"/>
        <w:rPr>
          <w:b/>
        </w:rPr>
      </w:pPr>
      <w:r w:rsidRPr="00EC012E">
        <w:rPr>
          <w:b/>
        </w:rPr>
        <w:t>__________</w:t>
      </w:r>
      <w:bookmarkEnd w:id="8"/>
    </w:p>
    <w:sectPr w:rsidR="00293E6A" w:rsidRPr="00EC012E" w:rsidSect="00EC012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F7CA" w14:textId="77777777" w:rsidR="00026794" w:rsidRPr="00EC012E" w:rsidRDefault="00026794">
      <w:bookmarkStart w:id="4" w:name="_Hlk165537133"/>
      <w:bookmarkStart w:id="5" w:name="_Hlk165537134"/>
      <w:r w:rsidRPr="00EC012E">
        <w:separator/>
      </w:r>
      <w:bookmarkEnd w:id="4"/>
      <w:bookmarkEnd w:id="5"/>
    </w:p>
  </w:endnote>
  <w:endnote w:type="continuationSeparator" w:id="0">
    <w:p w14:paraId="6FD75751" w14:textId="77777777" w:rsidR="00026794" w:rsidRPr="00EC012E" w:rsidRDefault="00026794">
      <w:bookmarkStart w:id="6" w:name="_Hlk165537135"/>
      <w:bookmarkStart w:id="7" w:name="_Hlk165537136"/>
      <w:r w:rsidRPr="00EC012E">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2745" w14:textId="23E7BF91" w:rsidR="00730687" w:rsidRPr="00EC012E" w:rsidRDefault="00EC012E" w:rsidP="00EC012E">
    <w:pPr>
      <w:pStyle w:val="Footer"/>
    </w:pPr>
    <w:bookmarkStart w:id="13" w:name="_Hlk165537121"/>
    <w:bookmarkStart w:id="14" w:name="_Hlk165537122"/>
    <w:r w:rsidRPr="00EC012E">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0134" w14:textId="7D07CA47" w:rsidR="00DD65B2" w:rsidRPr="00EC012E" w:rsidRDefault="00EC012E" w:rsidP="00EC012E">
    <w:pPr>
      <w:pStyle w:val="Footer"/>
    </w:pPr>
    <w:bookmarkStart w:id="15" w:name="_Hlk165537123"/>
    <w:bookmarkStart w:id="16" w:name="_Hlk165537124"/>
    <w:r w:rsidRPr="00EC012E">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F21B" w14:textId="183A825E" w:rsidR="00DD65B2" w:rsidRPr="00EC012E" w:rsidRDefault="00EC012E" w:rsidP="00EC012E">
    <w:pPr>
      <w:pStyle w:val="Footer"/>
    </w:pPr>
    <w:bookmarkStart w:id="23" w:name="_Hlk165537127"/>
    <w:bookmarkStart w:id="24" w:name="_Hlk165537128"/>
    <w:r w:rsidRPr="00EC012E">
      <w:t xml:space="preserve"> </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AFCD" w14:textId="77777777" w:rsidR="00026794" w:rsidRPr="00EC012E" w:rsidRDefault="00026794">
      <w:bookmarkStart w:id="0" w:name="_Hlk165537129"/>
      <w:bookmarkStart w:id="1" w:name="_Hlk165537130"/>
      <w:r w:rsidRPr="00EC012E">
        <w:separator/>
      </w:r>
      <w:bookmarkEnd w:id="0"/>
      <w:bookmarkEnd w:id="1"/>
    </w:p>
  </w:footnote>
  <w:footnote w:type="continuationSeparator" w:id="0">
    <w:p w14:paraId="6A1B3EB3" w14:textId="77777777" w:rsidR="00026794" w:rsidRPr="00EC012E" w:rsidRDefault="00026794">
      <w:bookmarkStart w:id="2" w:name="_Hlk165537131"/>
      <w:bookmarkStart w:id="3" w:name="_Hlk165537132"/>
      <w:r w:rsidRPr="00EC012E">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9B26" w14:textId="77777777" w:rsidR="00EC012E" w:rsidRPr="00EC012E" w:rsidRDefault="00EC012E" w:rsidP="00EC012E">
    <w:pPr>
      <w:pStyle w:val="Header"/>
      <w:spacing w:after="240"/>
      <w:jc w:val="center"/>
    </w:pPr>
    <w:bookmarkStart w:id="9" w:name="_Hlk165537117"/>
    <w:bookmarkStart w:id="10" w:name="_Hlk165537118"/>
    <w:r w:rsidRPr="00EC012E">
      <w:t>G/SPS/N/CRI/262/Add.1</w:t>
    </w:r>
  </w:p>
  <w:p w14:paraId="11E2E8F5" w14:textId="77777777" w:rsidR="00EC012E" w:rsidRPr="00EC012E" w:rsidRDefault="00EC012E" w:rsidP="00EC012E">
    <w:pPr>
      <w:pStyle w:val="Header"/>
      <w:pBdr>
        <w:bottom w:val="single" w:sz="4" w:space="1" w:color="auto"/>
      </w:pBdr>
      <w:jc w:val="center"/>
    </w:pPr>
    <w:r w:rsidRPr="00EC012E">
      <w:t xml:space="preserve">- </w:t>
    </w:r>
    <w:r w:rsidRPr="00EC012E">
      <w:fldChar w:fldCharType="begin"/>
    </w:r>
    <w:r w:rsidRPr="00EC012E">
      <w:instrText xml:space="preserve"> PAGE  \* Arabic  \* MERGEFORMAT </w:instrText>
    </w:r>
    <w:r w:rsidRPr="00EC012E">
      <w:fldChar w:fldCharType="separate"/>
    </w:r>
    <w:r w:rsidRPr="00EC012E">
      <w:t>1</w:t>
    </w:r>
    <w:r w:rsidRPr="00EC012E">
      <w:fldChar w:fldCharType="end"/>
    </w:r>
    <w:r w:rsidRPr="00EC012E">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475D" w14:textId="77777777" w:rsidR="00EC012E" w:rsidRPr="00EC012E" w:rsidRDefault="00EC012E" w:rsidP="00EC012E">
    <w:pPr>
      <w:pStyle w:val="Header"/>
      <w:spacing w:after="240"/>
      <w:jc w:val="center"/>
    </w:pPr>
    <w:bookmarkStart w:id="11" w:name="_Hlk165537119"/>
    <w:bookmarkStart w:id="12" w:name="_Hlk165537120"/>
    <w:r w:rsidRPr="00EC012E">
      <w:t>G/SPS/N/CRI/262/Add.1</w:t>
    </w:r>
  </w:p>
  <w:p w14:paraId="7C6E9705" w14:textId="77777777" w:rsidR="00EC012E" w:rsidRPr="00EC012E" w:rsidRDefault="00EC012E" w:rsidP="00EC012E">
    <w:pPr>
      <w:pStyle w:val="Header"/>
      <w:pBdr>
        <w:bottom w:val="single" w:sz="4" w:space="1" w:color="auto"/>
      </w:pBdr>
      <w:jc w:val="center"/>
    </w:pPr>
    <w:r w:rsidRPr="00EC012E">
      <w:t xml:space="preserve">- </w:t>
    </w:r>
    <w:r w:rsidRPr="00EC012E">
      <w:fldChar w:fldCharType="begin"/>
    </w:r>
    <w:r w:rsidRPr="00EC012E">
      <w:instrText xml:space="preserve"> PAGE  \* Arabic  \* MERGEFORMAT </w:instrText>
    </w:r>
    <w:r w:rsidRPr="00EC012E">
      <w:fldChar w:fldCharType="separate"/>
    </w:r>
    <w:r w:rsidRPr="00EC012E">
      <w:t>1</w:t>
    </w:r>
    <w:r w:rsidRPr="00EC012E">
      <w:fldChar w:fldCharType="end"/>
    </w:r>
    <w:r w:rsidRPr="00EC012E">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C012E" w:rsidRPr="00EC012E" w14:paraId="6746F68B" w14:textId="77777777" w:rsidTr="00EC012E">
      <w:trPr>
        <w:trHeight w:val="240"/>
        <w:jc w:val="center"/>
      </w:trPr>
      <w:tc>
        <w:tcPr>
          <w:tcW w:w="2053" w:type="pct"/>
          <w:shd w:val="clear" w:color="auto" w:fill="auto"/>
          <w:tcMar>
            <w:left w:w="108" w:type="dxa"/>
            <w:right w:w="108" w:type="dxa"/>
          </w:tcMar>
          <w:vAlign w:val="center"/>
        </w:tcPr>
        <w:p w14:paraId="7C947995" w14:textId="77777777" w:rsidR="00EC012E" w:rsidRPr="00EC012E" w:rsidRDefault="00EC012E" w:rsidP="00EC012E">
          <w:pPr>
            <w:rPr>
              <w:rFonts w:eastAsia="Verdana" w:cs="Verdana"/>
              <w:noProof/>
              <w:szCs w:val="18"/>
              <w:lang w:eastAsia="en-GB"/>
            </w:rPr>
          </w:pPr>
          <w:bookmarkStart w:id="17" w:name="bmkMasthead"/>
          <w:bookmarkStart w:id="18" w:name="_Hlk165537125"/>
          <w:bookmarkStart w:id="19" w:name="_Hlk165537126"/>
        </w:p>
      </w:tc>
      <w:tc>
        <w:tcPr>
          <w:tcW w:w="2947" w:type="pct"/>
          <w:gridSpan w:val="2"/>
          <w:shd w:val="clear" w:color="auto" w:fill="auto"/>
          <w:tcMar>
            <w:left w:w="108" w:type="dxa"/>
            <w:right w:w="108" w:type="dxa"/>
          </w:tcMar>
          <w:vAlign w:val="center"/>
        </w:tcPr>
        <w:p w14:paraId="67093519" w14:textId="77777777" w:rsidR="00EC012E" w:rsidRPr="00EC012E" w:rsidRDefault="00EC012E" w:rsidP="00EC012E">
          <w:pPr>
            <w:jc w:val="right"/>
            <w:rPr>
              <w:rFonts w:eastAsia="Verdana" w:cs="Verdana"/>
              <w:b/>
              <w:color w:val="FF0000"/>
              <w:szCs w:val="18"/>
            </w:rPr>
          </w:pPr>
        </w:p>
      </w:tc>
    </w:tr>
    <w:tr w:rsidR="00EC012E" w:rsidRPr="00EC012E" w14:paraId="4E338AAA" w14:textId="77777777" w:rsidTr="00EC012E">
      <w:trPr>
        <w:trHeight w:val="213"/>
        <w:jc w:val="center"/>
      </w:trPr>
      <w:tc>
        <w:tcPr>
          <w:tcW w:w="2053" w:type="pct"/>
          <w:vMerge w:val="restart"/>
          <w:shd w:val="clear" w:color="auto" w:fill="auto"/>
          <w:tcMar>
            <w:left w:w="0" w:type="dxa"/>
            <w:right w:w="0" w:type="dxa"/>
          </w:tcMar>
        </w:tcPr>
        <w:p w14:paraId="286D1301" w14:textId="2C782606" w:rsidR="00EC012E" w:rsidRPr="00EC012E" w:rsidRDefault="00EC012E" w:rsidP="00EC012E">
          <w:pPr>
            <w:jc w:val="left"/>
            <w:rPr>
              <w:rFonts w:eastAsia="Verdana" w:cs="Verdana"/>
              <w:szCs w:val="18"/>
            </w:rPr>
          </w:pPr>
          <w:r w:rsidRPr="00EC012E">
            <w:rPr>
              <w:rFonts w:eastAsia="Verdana" w:cs="Verdana"/>
              <w:noProof/>
              <w:szCs w:val="18"/>
            </w:rPr>
            <w:drawing>
              <wp:inline distT="0" distB="0" distL="0" distR="0" wp14:anchorId="18577106" wp14:editId="37371AC6">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B7EE567" w14:textId="77777777" w:rsidR="00EC012E" w:rsidRPr="00EC012E" w:rsidRDefault="00EC012E" w:rsidP="00EC012E">
          <w:pPr>
            <w:jc w:val="right"/>
            <w:rPr>
              <w:rFonts w:eastAsia="Verdana" w:cs="Verdana"/>
              <w:b/>
              <w:szCs w:val="18"/>
            </w:rPr>
          </w:pPr>
        </w:p>
      </w:tc>
    </w:tr>
    <w:tr w:rsidR="00EC012E" w:rsidRPr="00EC012E" w14:paraId="1FED9F14" w14:textId="77777777" w:rsidTr="00EC012E">
      <w:trPr>
        <w:trHeight w:val="868"/>
        <w:jc w:val="center"/>
      </w:trPr>
      <w:tc>
        <w:tcPr>
          <w:tcW w:w="2053" w:type="pct"/>
          <w:vMerge/>
          <w:shd w:val="clear" w:color="auto" w:fill="auto"/>
          <w:tcMar>
            <w:left w:w="108" w:type="dxa"/>
            <w:right w:w="108" w:type="dxa"/>
          </w:tcMar>
        </w:tcPr>
        <w:p w14:paraId="2A5B8B7A" w14:textId="77777777" w:rsidR="00EC012E" w:rsidRPr="00EC012E" w:rsidRDefault="00EC012E" w:rsidP="00EC012E">
          <w:pPr>
            <w:jc w:val="left"/>
            <w:rPr>
              <w:rFonts w:eastAsia="Verdana" w:cs="Verdana"/>
              <w:noProof/>
              <w:szCs w:val="18"/>
              <w:lang w:eastAsia="en-GB"/>
            </w:rPr>
          </w:pPr>
          <w:bookmarkStart w:id="20" w:name="bmkSymbols" w:colFirst="1" w:colLast="1"/>
        </w:p>
      </w:tc>
      <w:tc>
        <w:tcPr>
          <w:tcW w:w="2947" w:type="pct"/>
          <w:gridSpan w:val="2"/>
          <w:shd w:val="clear" w:color="auto" w:fill="auto"/>
          <w:tcMar>
            <w:left w:w="108" w:type="dxa"/>
            <w:right w:w="108" w:type="dxa"/>
          </w:tcMar>
        </w:tcPr>
        <w:p w14:paraId="15029A7E" w14:textId="1CB1E008" w:rsidR="00EC012E" w:rsidRPr="00EC012E" w:rsidRDefault="00EC012E" w:rsidP="00EC012E">
          <w:pPr>
            <w:jc w:val="right"/>
            <w:rPr>
              <w:rFonts w:eastAsia="Verdana" w:cs="Verdana"/>
              <w:b/>
              <w:szCs w:val="18"/>
            </w:rPr>
          </w:pPr>
          <w:r w:rsidRPr="00EC012E">
            <w:rPr>
              <w:b/>
              <w:szCs w:val="18"/>
            </w:rPr>
            <w:t>G/SPS/N/CRI/262/Add.1</w:t>
          </w:r>
        </w:p>
      </w:tc>
    </w:tr>
    <w:bookmarkEnd w:id="20"/>
    <w:tr w:rsidR="00EC012E" w:rsidRPr="00EC012E" w14:paraId="1A068068" w14:textId="77777777" w:rsidTr="00EC012E">
      <w:trPr>
        <w:trHeight w:val="240"/>
        <w:jc w:val="center"/>
      </w:trPr>
      <w:tc>
        <w:tcPr>
          <w:tcW w:w="2053" w:type="pct"/>
          <w:vMerge/>
          <w:shd w:val="clear" w:color="auto" w:fill="auto"/>
          <w:tcMar>
            <w:left w:w="108" w:type="dxa"/>
            <w:right w:w="108" w:type="dxa"/>
          </w:tcMar>
          <w:vAlign w:val="center"/>
        </w:tcPr>
        <w:p w14:paraId="79FC8ACB" w14:textId="77777777" w:rsidR="00EC012E" w:rsidRPr="00EC012E" w:rsidRDefault="00EC012E" w:rsidP="00EC012E">
          <w:pPr>
            <w:rPr>
              <w:rFonts w:eastAsia="Verdana" w:cs="Verdana"/>
              <w:szCs w:val="18"/>
            </w:rPr>
          </w:pPr>
        </w:p>
      </w:tc>
      <w:tc>
        <w:tcPr>
          <w:tcW w:w="2947" w:type="pct"/>
          <w:gridSpan w:val="2"/>
          <w:shd w:val="clear" w:color="auto" w:fill="auto"/>
          <w:tcMar>
            <w:left w:w="108" w:type="dxa"/>
            <w:right w:w="108" w:type="dxa"/>
          </w:tcMar>
          <w:vAlign w:val="center"/>
        </w:tcPr>
        <w:p w14:paraId="6865875A" w14:textId="71E9B99F" w:rsidR="00EC012E" w:rsidRPr="00EC012E" w:rsidRDefault="00EC012E" w:rsidP="00EC012E">
          <w:pPr>
            <w:jc w:val="right"/>
            <w:rPr>
              <w:rFonts w:eastAsia="Verdana" w:cs="Verdana"/>
              <w:szCs w:val="18"/>
            </w:rPr>
          </w:pPr>
          <w:r w:rsidRPr="00EC012E">
            <w:rPr>
              <w:rFonts w:eastAsia="Verdana" w:cs="Verdana"/>
              <w:szCs w:val="18"/>
            </w:rPr>
            <w:t>30 April 2024</w:t>
          </w:r>
        </w:p>
      </w:tc>
    </w:tr>
    <w:tr w:rsidR="00EC012E" w:rsidRPr="00EC012E" w14:paraId="733C3ED0" w14:textId="77777777" w:rsidTr="00EC012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678E12A" w14:textId="080C3618" w:rsidR="00EC012E" w:rsidRPr="00EC012E" w:rsidRDefault="00EC012E" w:rsidP="00EC012E">
          <w:pPr>
            <w:jc w:val="left"/>
            <w:rPr>
              <w:rFonts w:eastAsia="Verdana" w:cs="Verdana"/>
              <w:b/>
              <w:szCs w:val="18"/>
            </w:rPr>
          </w:pPr>
          <w:bookmarkStart w:id="21" w:name="bmkSerial" w:colFirst="0" w:colLast="0"/>
          <w:r w:rsidRPr="00EC012E">
            <w:rPr>
              <w:rFonts w:eastAsia="Verdana" w:cs="Verdana"/>
              <w:color w:val="FF0000"/>
              <w:szCs w:val="18"/>
            </w:rPr>
            <w:t>(24</w:t>
          </w:r>
          <w:r w:rsidRPr="00EC012E">
            <w:rPr>
              <w:rFonts w:eastAsia="Verdana" w:cs="Verdana"/>
              <w:color w:val="FF0000"/>
              <w:szCs w:val="18"/>
            </w:rPr>
            <w:noBreakHyphen/>
          </w:r>
          <w:r w:rsidR="00AF6FC6">
            <w:rPr>
              <w:rFonts w:eastAsia="Verdana" w:cs="Verdana"/>
              <w:color w:val="FF0000"/>
              <w:szCs w:val="18"/>
            </w:rPr>
            <w:t>3485</w:t>
          </w:r>
          <w:r w:rsidRPr="00EC012E">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662B164" w14:textId="7E2D7361" w:rsidR="00EC012E" w:rsidRPr="00EC012E" w:rsidRDefault="00EC012E" w:rsidP="00EC012E">
          <w:pPr>
            <w:jc w:val="right"/>
            <w:rPr>
              <w:rFonts w:eastAsia="Verdana" w:cs="Verdana"/>
              <w:szCs w:val="18"/>
            </w:rPr>
          </w:pPr>
          <w:r w:rsidRPr="00EC012E">
            <w:rPr>
              <w:rFonts w:eastAsia="Verdana" w:cs="Verdana"/>
              <w:szCs w:val="18"/>
            </w:rPr>
            <w:t xml:space="preserve">Page: </w:t>
          </w:r>
          <w:r w:rsidRPr="00EC012E">
            <w:rPr>
              <w:rFonts w:eastAsia="Verdana" w:cs="Verdana"/>
              <w:szCs w:val="18"/>
            </w:rPr>
            <w:fldChar w:fldCharType="begin"/>
          </w:r>
          <w:r w:rsidRPr="00EC012E">
            <w:rPr>
              <w:rFonts w:eastAsia="Verdana" w:cs="Verdana"/>
              <w:szCs w:val="18"/>
            </w:rPr>
            <w:instrText xml:space="preserve"> PAGE  \* Arabic  \* MERGEFORMAT </w:instrText>
          </w:r>
          <w:r w:rsidRPr="00EC012E">
            <w:rPr>
              <w:rFonts w:eastAsia="Verdana" w:cs="Verdana"/>
              <w:szCs w:val="18"/>
            </w:rPr>
            <w:fldChar w:fldCharType="separate"/>
          </w:r>
          <w:r w:rsidRPr="00EC012E">
            <w:rPr>
              <w:rFonts w:eastAsia="Verdana" w:cs="Verdana"/>
              <w:szCs w:val="18"/>
            </w:rPr>
            <w:t>1</w:t>
          </w:r>
          <w:r w:rsidRPr="00EC012E">
            <w:rPr>
              <w:rFonts w:eastAsia="Verdana" w:cs="Verdana"/>
              <w:szCs w:val="18"/>
            </w:rPr>
            <w:fldChar w:fldCharType="end"/>
          </w:r>
          <w:r w:rsidRPr="00EC012E">
            <w:rPr>
              <w:rFonts w:eastAsia="Verdana" w:cs="Verdana"/>
              <w:szCs w:val="18"/>
            </w:rPr>
            <w:t>/</w:t>
          </w:r>
          <w:r w:rsidRPr="00EC012E">
            <w:rPr>
              <w:rFonts w:eastAsia="Verdana" w:cs="Verdana"/>
              <w:szCs w:val="18"/>
            </w:rPr>
            <w:fldChar w:fldCharType="begin"/>
          </w:r>
          <w:r w:rsidRPr="00EC012E">
            <w:rPr>
              <w:rFonts w:eastAsia="Verdana" w:cs="Verdana"/>
              <w:szCs w:val="18"/>
            </w:rPr>
            <w:instrText xml:space="preserve"> NUMPAGES  \# "0" \* Arabic  \* MERGEFORMAT </w:instrText>
          </w:r>
          <w:r w:rsidRPr="00EC012E">
            <w:rPr>
              <w:rFonts w:eastAsia="Verdana" w:cs="Verdana"/>
              <w:szCs w:val="18"/>
            </w:rPr>
            <w:fldChar w:fldCharType="separate"/>
          </w:r>
          <w:r w:rsidRPr="00EC012E">
            <w:rPr>
              <w:rFonts w:eastAsia="Verdana" w:cs="Verdana"/>
              <w:szCs w:val="18"/>
            </w:rPr>
            <w:t>2</w:t>
          </w:r>
          <w:r w:rsidRPr="00EC012E">
            <w:rPr>
              <w:rFonts w:eastAsia="Verdana" w:cs="Verdana"/>
              <w:szCs w:val="18"/>
            </w:rPr>
            <w:fldChar w:fldCharType="end"/>
          </w:r>
        </w:p>
      </w:tc>
    </w:tr>
    <w:tr w:rsidR="00EC012E" w:rsidRPr="00EC012E" w14:paraId="5346FE21" w14:textId="77777777" w:rsidTr="00EC012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942AA92" w14:textId="38DFEAC3" w:rsidR="00EC012E" w:rsidRPr="00EC012E" w:rsidRDefault="00EC012E" w:rsidP="00EC012E">
          <w:pPr>
            <w:jc w:val="left"/>
            <w:rPr>
              <w:rFonts w:eastAsia="Verdana" w:cs="Verdana"/>
              <w:szCs w:val="18"/>
            </w:rPr>
          </w:pPr>
          <w:bookmarkStart w:id="22" w:name="bmkCommittee" w:colFirst="0" w:colLast="0"/>
          <w:bookmarkEnd w:id="21"/>
          <w:r w:rsidRPr="00EC012E">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D968A5E" w14:textId="580AECC1" w:rsidR="00EC012E" w:rsidRPr="00EC012E" w:rsidRDefault="00EC012E" w:rsidP="00EC012E">
          <w:pPr>
            <w:jc w:val="right"/>
            <w:rPr>
              <w:rFonts w:eastAsia="Verdana" w:cs="Verdana"/>
              <w:bCs/>
              <w:szCs w:val="18"/>
            </w:rPr>
          </w:pPr>
          <w:r w:rsidRPr="00EC012E">
            <w:rPr>
              <w:rFonts w:eastAsia="Verdana" w:cs="Verdana"/>
              <w:bCs/>
              <w:szCs w:val="18"/>
            </w:rPr>
            <w:t>Original: Spanish</w:t>
          </w:r>
        </w:p>
      </w:tc>
    </w:tr>
    <w:bookmarkEnd w:id="17"/>
    <w:bookmarkEnd w:id="22"/>
    <w:bookmarkEnd w:id="18"/>
    <w:bookmarkEnd w:id="19"/>
  </w:tbl>
  <w:p w14:paraId="5994ABBA" w14:textId="77777777" w:rsidR="00DD65B2" w:rsidRPr="00EC012E" w:rsidRDefault="00DD65B2" w:rsidP="00EC01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AB84E4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398B2C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6FDA96F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842277F2"/>
    <w:numStyleLink w:val="LegalHeadings"/>
  </w:abstractNum>
  <w:abstractNum w:abstractNumId="13" w15:restartNumberingAfterBreak="0">
    <w:nsid w:val="57551E12"/>
    <w:multiLevelType w:val="multilevel"/>
    <w:tmpl w:val="842277F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0017489">
    <w:abstractNumId w:val="8"/>
  </w:num>
  <w:num w:numId="2" w16cid:durableId="600920608">
    <w:abstractNumId w:val="3"/>
  </w:num>
  <w:num w:numId="3" w16cid:durableId="915090376">
    <w:abstractNumId w:val="2"/>
  </w:num>
  <w:num w:numId="4" w16cid:durableId="656109657">
    <w:abstractNumId w:val="1"/>
  </w:num>
  <w:num w:numId="5" w16cid:durableId="902105679">
    <w:abstractNumId w:val="0"/>
  </w:num>
  <w:num w:numId="6" w16cid:durableId="1719277659">
    <w:abstractNumId w:val="13"/>
  </w:num>
  <w:num w:numId="7" w16cid:durableId="840125967">
    <w:abstractNumId w:val="11"/>
  </w:num>
  <w:num w:numId="8" w16cid:durableId="1468350509">
    <w:abstractNumId w:val="14"/>
  </w:num>
  <w:num w:numId="9" w16cid:durableId="918370598">
    <w:abstractNumId w:val="9"/>
  </w:num>
  <w:num w:numId="10" w16cid:durableId="971712581">
    <w:abstractNumId w:val="7"/>
  </w:num>
  <w:num w:numId="11" w16cid:durableId="2129347710">
    <w:abstractNumId w:val="6"/>
  </w:num>
  <w:num w:numId="12" w16cid:durableId="1981379870">
    <w:abstractNumId w:val="5"/>
  </w:num>
  <w:num w:numId="13" w16cid:durableId="1895195281">
    <w:abstractNumId w:val="4"/>
  </w:num>
  <w:num w:numId="14" w16cid:durableId="2067340354">
    <w:abstractNumId w:val="12"/>
  </w:num>
  <w:num w:numId="15" w16cid:durableId="1709799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26794"/>
    <w:rsid w:val="00033711"/>
    <w:rsid w:val="00057BEF"/>
    <w:rsid w:val="00067D73"/>
    <w:rsid w:val="00071B26"/>
    <w:rsid w:val="0008008F"/>
    <w:rsid w:val="00085CD0"/>
    <w:rsid w:val="0008713F"/>
    <w:rsid w:val="000A7098"/>
    <w:rsid w:val="000B12FE"/>
    <w:rsid w:val="000C724C"/>
    <w:rsid w:val="000D23F0"/>
    <w:rsid w:val="00104D9E"/>
    <w:rsid w:val="00105EDE"/>
    <w:rsid w:val="00114B29"/>
    <w:rsid w:val="001171A2"/>
    <w:rsid w:val="00120B96"/>
    <w:rsid w:val="001273FC"/>
    <w:rsid w:val="001338F0"/>
    <w:rsid w:val="0014012F"/>
    <w:rsid w:val="001426D0"/>
    <w:rsid w:val="00173969"/>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2D63E7"/>
    <w:rsid w:val="003267CD"/>
    <w:rsid w:val="00334600"/>
    <w:rsid w:val="00337700"/>
    <w:rsid w:val="003422F5"/>
    <w:rsid w:val="00342A86"/>
    <w:rsid w:val="00370A68"/>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478CD"/>
    <w:rsid w:val="006629BA"/>
    <w:rsid w:val="006652F7"/>
    <w:rsid w:val="00674833"/>
    <w:rsid w:val="006A2F2A"/>
    <w:rsid w:val="006C42DF"/>
    <w:rsid w:val="006E0C67"/>
    <w:rsid w:val="006F1734"/>
    <w:rsid w:val="00727F5B"/>
    <w:rsid w:val="00730687"/>
    <w:rsid w:val="00735ADA"/>
    <w:rsid w:val="00795114"/>
    <w:rsid w:val="007A761F"/>
    <w:rsid w:val="007B242B"/>
    <w:rsid w:val="007B7BB1"/>
    <w:rsid w:val="007C4766"/>
    <w:rsid w:val="007D39B5"/>
    <w:rsid w:val="007F7EFF"/>
    <w:rsid w:val="008115A3"/>
    <w:rsid w:val="008179F6"/>
    <w:rsid w:val="00827789"/>
    <w:rsid w:val="00834FB6"/>
    <w:rsid w:val="008402D9"/>
    <w:rsid w:val="00842D59"/>
    <w:rsid w:val="0085388D"/>
    <w:rsid w:val="008768A0"/>
    <w:rsid w:val="00885409"/>
    <w:rsid w:val="008A1305"/>
    <w:rsid w:val="008A2F61"/>
    <w:rsid w:val="00902AA3"/>
    <w:rsid w:val="00912133"/>
    <w:rsid w:val="0091417D"/>
    <w:rsid w:val="00917BFE"/>
    <w:rsid w:val="009304CB"/>
    <w:rsid w:val="0093775F"/>
    <w:rsid w:val="00950FAE"/>
    <w:rsid w:val="00984D93"/>
    <w:rsid w:val="00985B7D"/>
    <w:rsid w:val="009A0D78"/>
    <w:rsid w:val="009C1BD0"/>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AF6FC6"/>
    <w:rsid w:val="00B016F2"/>
    <w:rsid w:val="00B07663"/>
    <w:rsid w:val="00B12FD5"/>
    <w:rsid w:val="00B24B85"/>
    <w:rsid w:val="00B30392"/>
    <w:rsid w:val="00B36E1E"/>
    <w:rsid w:val="00B4336E"/>
    <w:rsid w:val="00B45F9E"/>
    <w:rsid w:val="00B46156"/>
    <w:rsid w:val="00B83FE6"/>
    <w:rsid w:val="00B86771"/>
    <w:rsid w:val="00BA1203"/>
    <w:rsid w:val="00BA5D80"/>
    <w:rsid w:val="00BB432E"/>
    <w:rsid w:val="00BB64D7"/>
    <w:rsid w:val="00BC17E5"/>
    <w:rsid w:val="00BC2650"/>
    <w:rsid w:val="00BF5267"/>
    <w:rsid w:val="00C05660"/>
    <w:rsid w:val="00C204E0"/>
    <w:rsid w:val="00C23CA9"/>
    <w:rsid w:val="00C30E56"/>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5AF6"/>
    <w:rsid w:val="00D66DCB"/>
    <w:rsid w:val="00D66F5C"/>
    <w:rsid w:val="00DB47DD"/>
    <w:rsid w:val="00DB7CB0"/>
    <w:rsid w:val="00DC1EB2"/>
    <w:rsid w:val="00DD65B2"/>
    <w:rsid w:val="00E02C7B"/>
    <w:rsid w:val="00E3748C"/>
    <w:rsid w:val="00E400CC"/>
    <w:rsid w:val="00E43F95"/>
    <w:rsid w:val="00E464CD"/>
    <w:rsid w:val="00E47B1B"/>
    <w:rsid w:val="00E6362C"/>
    <w:rsid w:val="00E71A99"/>
    <w:rsid w:val="00E753AC"/>
    <w:rsid w:val="00E75804"/>
    <w:rsid w:val="00E81A56"/>
    <w:rsid w:val="00E82B2D"/>
    <w:rsid w:val="00E844E4"/>
    <w:rsid w:val="00E97391"/>
    <w:rsid w:val="00E97806"/>
    <w:rsid w:val="00EA1572"/>
    <w:rsid w:val="00EB0DA3"/>
    <w:rsid w:val="00EB1D8F"/>
    <w:rsid w:val="00EB4982"/>
    <w:rsid w:val="00EC012E"/>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5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12E"/>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EC012E"/>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C012E"/>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C012E"/>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C012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C012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C012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C012E"/>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C012E"/>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C012E"/>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C012E"/>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EC012E"/>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EC012E"/>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EC012E"/>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EC012E"/>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EC012E"/>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EC012E"/>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EC012E"/>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EC012E"/>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EC012E"/>
    <w:rPr>
      <w:rFonts w:ascii="Tahoma" w:hAnsi="Tahoma" w:cs="Tahoma"/>
      <w:sz w:val="16"/>
      <w:szCs w:val="16"/>
    </w:rPr>
  </w:style>
  <w:style w:type="character" w:customStyle="1" w:styleId="BalloonTextChar">
    <w:name w:val="Balloon Text Char"/>
    <w:basedOn w:val="DefaultParagraphFont"/>
    <w:link w:val="BalloonText"/>
    <w:uiPriority w:val="99"/>
    <w:semiHidden/>
    <w:rsid w:val="00EC012E"/>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C012E"/>
    <w:pPr>
      <w:spacing w:after="240"/>
      <w:ind w:left="1077"/>
    </w:pPr>
    <w:rPr>
      <w:rFonts w:eastAsia="Calibri" w:cs="Times New Roman"/>
    </w:rPr>
  </w:style>
  <w:style w:type="character" w:customStyle="1" w:styleId="AnswerChar">
    <w:name w:val="Answer Char"/>
    <w:link w:val="Answer"/>
    <w:uiPriority w:val="6"/>
    <w:rsid w:val="00EC012E"/>
    <w:rPr>
      <w:rFonts w:ascii="Verdana" w:hAnsi="Verdana"/>
      <w:sz w:val="18"/>
      <w:szCs w:val="22"/>
      <w:lang w:eastAsia="en-US"/>
    </w:rPr>
  </w:style>
  <w:style w:type="paragraph" w:styleId="BodyText">
    <w:name w:val="Body Text"/>
    <w:basedOn w:val="Normal"/>
    <w:link w:val="BodyTextChar"/>
    <w:uiPriority w:val="1"/>
    <w:qFormat/>
    <w:rsid w:val="00EC012E"/>
    <w:pPr>
      <w:numPr>
        <w:ilvl w:val="6"/>
        <w:numId w:val="3"/>
      </w:numPr>
      <w:spacing w:after="240"/>
    </w:pPr>
  </w:style>
  <w:style w:type="character" w:customStyle="1" w:styleId="BodyTextChar">
    <w:name w:val="Body Text Char"/>
    <w:basedOn w:val="DefaultParagraphFont"/>
    <w:link w:val="BodyText"/>
    <w:uiPriority w:val="1"/>
    <w:rsid w:val="00EC012E"/>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EC012E"/>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EC012E"/>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EC012E"/>
    <w:pPr>
      <w:numPr>
        <w:ilvl w:val="8"/>
        <w:numId w:val="3"/>
      </w:numPr>
      <w:spacing w:after="240"/>
    </w:pPr>
    <w:rPr>
      <w:szCs w:val="16"/>
    </w:rPr>
  </w:style>
  <w:style w:type="character" w:customStyle="1" w:styleId="BodyText3Char">
    <w:name w:val="Body Text 3 Char"/>
    <w:basedOn w:val="DefaultParagraphFont"/>
    <w:link w:val="BodyText3"/>
    <w:uiPriority w:val="1"/>
    <w:rsid w:val="00EC012E"/>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EC012E"/>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C012E"/>
    <w:rPr>
      <w:vertAlign w:val="superscript"/>
      <w:lang w:val="en-GB"/>
    </w:rPr>
  </w:style>
  <w:style w:type="paragraph" w:styleId="FootnoteText">
    <w:name w:val="footnote text"/>
    <w:basedOn w:val="Normal"/>
    <w:link w:val="FootnoteTextChar"/>
    <w:uiPriority w:val="5"/>
    <w:rsid w:val="00EC012E"/>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C012E"/>
    <w:rPr>
      <w:rFonts w:ascii="Verdana" w:hAnsi="Verdana"/>
      <w:sz w:val="16"/>
      <w:szCs w:val="18"/>
    </w:rPr>
  </w:style>
  <w:style w:type="paragraph" w:styleId="EndnoteText">
    <w:name w:val="endnote text"/>
    <w:basedOn w:val="FootnoteText"/>
    <w:link w:val="EndnoteTextChar"/>
    <w:uiPriority w:val="49"/>
    <w:rsid w:val="00EC012E"/>
    <w:rPr>
      <w:szCs w:val="20"/>
    </w:rPr>
  </w:style>
  <w:style w:type="character" w:customStyle="1" w:styleId="EndnoteTextChar">
    <w:name w:val="Endnote Text Char"/>
    <w:link w:val="EndnoteText"/>
    <w:uiPriority w:val="49"/>
    <w:rsid w:val="00EC012E"/>
    <w:rPr>
      <w:rFonts w:ascii="Verdana" w:hAnsi="Verdana"/>
      <w:sz w:val="16"/>
    </w:rPr>
  </w:style>
  <w:style w:type="paragraph" w:customStyle="1" w:styleId="FollowUp">
    <w:name w:val="FollowUp"/>
    <w:basedOn w:val="Normal"/>
    <w:link w:val="FollowUpChar"/>
    <w:uiPriority w:val="6"/>
    <w:qFormat/>
    <w:rsid w:val="00EC012E"/>
    <w:pPr>
      <w:spacing w:after="240"/>
      <w:ind w:left="720"/>
    </w:pPr>
    <w:rPr>
      <w:rFonts w:eastAsia="Calibri" w:cs="Times New Roman"/>
      <w:i/>
    </w:rPr>
  </w:style>
  <w:style w:type="character" w:customStyle="1" w:styleId="FollowUpChar">
    <w:name w:val="FollowUp Char"/>
    <w:link w:val="FollowUp"/>
    <w:uiPriority w:val="6"/>
    <w:rsid w:val="00EC012E"/>
    <w:rPr>
      <w:rFonts w:ascii="Verdana" w:hAnsi="Verdana"/>
      <w:i/>
      <w:sz w:val="18"/>
      <w:szCs w:val="22"/>
      <w:lang w:eastAsia="en-US"/>
    </w:rPr>
  </w:style>
  <w:style w:type="paragraph" w:styleId="Footer">
    <w:name w:val="footer"/>
    <w:basedOn w:val="Normal"/>
    <w:link w:val="FooterChar"/>
    <w:uiPriority w:val="3"/>
    <w:rsid w:val="00EC012E"/>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C012E"/>
    <w:rPr>
      <w:rFonts w:ascii="Verdana" w:hAnsi="Verdana"/>
      <w:sz w:val="18"/>
      <w:szCs w:val="18"/>
    </w:rPr>
  </w:style>
  <w:style w:type="paragraph" w:customStyle="1" w:styleId="FootnoteQuotation">
    <w:name w:val="Footnote Quotation"/>
    <w:basedOn w:val="FootnoteText"/>
    <w:uiPriority w:val="5"/>
    <w:rsid w:val="00EC012E"/>
    <w:pPr>
      <w:ind w:left="567" w:right="567" w:firstLine="0"/>
    </w:pPr>
  </w:style>
  <w:style w:type="character" w:styleId="FootnoteReference">
    <w:name w:val="footnote reference"/>
    <w:uiPriority w:val="5"/>
    <w:rsid w:val="00EC012E"/>
    <w:rPr>
      <w:vertAlign w:val="superscript"/>
      <w:lang w:val="en-GB"/>
    </w:rPr>
  </w:style>
  <w:style w:type="paragraph" w:styleId="Header">
    <w:name w:val="header"/>
    <w:basedOn w:val="Normal"/>
    <w:link w:val="HeaderChar"/>
    <w:uiPriority w:val="3"/>
    <w:rsid w:val="00EC012E"/>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C012E"/>
    <w:rPr>
      <w:rFonts w:ascii="Verdana" w:hAnsi="Verdana"/>
      <w:sz w:val="18"/>
      <w:szCs w:val="18"/>
    </w:rPr>
  </w:style>
  <w:style w:type="numbering" w:customStyle="1" w:styleId="LegalHeadings">
    <w:name w:val="LegalHeadings"/>
    <w:uiPriority w:val="99"/>
    <w:rsid w:val="00EC012E"/>
    <w:pPr>
      <w:numPr>
        <w:numId w:val="6"/>
      </w:numPr>
    </w:pPr>
  </w:style>
  <w:style w:type="paragraph" w:styleId="ListBullet">
    <w:name w:val="List Bullet"/>
    <w:basedOn w:val="Normal"/>
    <w:uiPriority w:val="1"/>
    <w:rsid w:val="00EC012E"/>
    <w:pPr>
      <w:numPr>
        <w:numId w:val="5"/>
      </w:numPr>
      <w:tabs>
        <w:tab w:val="left" w:pos="567"/>
      </w:tabs>
      <w:spacing w:after="240"/>
      <w:contextualSpacing/>
    </w:pPr>
  </w:style>
  <w:style w:type="paragraph" w:styleId="ListBullet2">
    <w:name w:val="List Bullet 2"/>
    <w:basedOn w:val="Normal"/>
    <w:uiPriority w:val="1"/>
    <w:rsid w:val="00EC012E"/>
    <w:pPr>
      <w:numPr>
        <w:ilvl w:val="1"/>
        <w:numId w:val="5"/>
      </w:numPr>
      <w:tabs>
        <w:tab w:val="left" w:pos="907"/>
      </w:tabs>
      <w:spacing w:after="240"/>
      <w:contextualSpacing/>
    </w:pPr>
  </w:style>
  <w:style w:type="paragraph" w:styleId="ListBullet3">
    <w:name w:val="List Bullet 3"/>
    <w:basedOn w:val="Normal"/>
    <w:uiPriority w:val="1"/>
    <w:qFormat/>
    <w:rsid w:val="00EC012E"/>
    <w:pPr>
      <w:numPr>
        <w:ilvl w:val="2"/>
        <w:numId w:val="5"/>
      </w:numPr>
      <w:tabs>
        <w:tab w:val="left" w:pos="1247"/>
      </w:tabs>
      <w:spacing w:after="240"/>
      <w:contextualSpacing/>
    </w:pPr>
  </w:style>
  <w:style w:type="paragraph" w:styleId="ListBullet4">
    <w:name w:val="List Bullet 4"/>
    <w:basedOn w:val="Normal"/>
    <w:uiPriority w:val="1"/>
    <w:rsid w:val="00EC012E"/>
    <w:pPr>
      <w:numPr>
        <w:ilvl w:val="3"/>
        <w:numId w:val="5"/>
      </w:numPr>
      <w:tabs>
        <w:tab w:val="clear" w:pos="1587"/>
        <w:tab w:val="left" w:pos="1588"/>
      </w:tabs>
      <w:spacing w:after="240"/>
      <w:contextualSpacing/>
    </w:pPr>
  </w:style>
  <w:style w:type="paragraph" w:styleId="ListBullet5">
    <w:name w:val="List Bullet 5"/>
    <w:basedOn w:val="Normal"/>
    <w:uiPriority w:val="1"/>
    <w:rsid w:val="00EC012E"/>
    <w:pPr>
      <w:numPr>
        <w:ilvl w:val="4"/>
        <w:numId w:val="5"/>
      </w:numPr>
      <w:tabs>
        <w:tab w:val="left" w:pos="1928"/>
      </w:tabs>
      <w:spacing w:after="240"/>
      <w:contextualSpacing/>
    </w:pPr>
  </w:style>
  <w:style w:type="paragraph" w:styleId="ListParagraph">
    <w:name w:val="List Paragraph"/>
    <w:basedOn w:val="Normal"/>
    <w:uiPriority w:val="59"/>
    <w:semiHidden/>
    <w:qFormat/>
    <w:rsid w:val="00EC012E"/>
    <w:pPr>
      <w:ind w:left="720"/>
      <w:contextualSpacing/>
    </w:pPr>
  </w:style>
  <w:style w:type="numbering" w:customStyle="1" w:styleId="ListBullets">
    <w:name w:val="ListBullets"/>
    <w:uiPriority w:val="99"/>
    <w:rsid w:val="00EC012E"/>
    <w:pPr>
      <w:numPr>
        <w:numId w:val="7"/>
      </w:numPr>
    </w:pPr>
  </w:style>
  <w:style w:type="paragraph" w:customStyle="1" w:styleId="Quotation">
    <w:name w:val="Quotation"/>
    <w:basedOn w:val="Normal"/>
    <w:uiPriority w:val="5"/>
    <w:qFormat/>
    <w:rsid w:val="00EC012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C012E"/>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C012E"/>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C012E"/>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C012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C012E"/>
    <w:pPr>
      <w:spacing w:after="240"/>
      <w:outlineLvl w:val="1"/>
    </w:pPr>
    <w:rPr>
      <w:b/>
      <w:color w:val="006283"/>
    </w:rPr>
  </w:style>
  <w:style w:type="paragraph" w:customStyle="1" w:styleId="SummaryText">
    <w:name w:val="SummaryText"/>
    <w:basedOn w:val="Normal"/>
    <w:uiPriority w:val="4"/>
    <w:qFormat/>
    <w:rsid w:val="00EC012E"/>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C012E"/>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C012E"/>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C012E"/>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C012E"/>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C012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C012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C012E"/>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C012E"/>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EC012E"/>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EC012E"/>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EC012E"/>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EC012E"/>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EC012E"/>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EC012E"/>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EC012E"/>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EC012E"/>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EC012E"/>
    <w:pPr>
      <w:spacing w:before="240"/>
      <w:jc w:val="center"/>
    </w:pPr>
    <w:rPr>
      <w:rFonts w:eastAsia="Times New Roman" w:cs="Times New Roman"/>
      <w:b/>
      <w:bCs/>
      <w:szCs w:val="28"/>
      <w:lang w:eastAsia="en-GB"/>
    </w:rPr>
  </w:style>
  <w:style w:type="table" w:customStyle="1" w:styleId="WTOBox1">
    <w:name w:val="WTOBox1"/>
    <w:basedOn w:val="TableNormal"/>
    <w:uiPriority w:val="99"/>
    <w:rsid w:val="00EC012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C012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EC012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C012E"/>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EC012E"/>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EC01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C012E"/>
    <w:pPr>
      <w:tabs>
        <w:tab w:val="left" w:pos="851"/>
      </w:tabs>
      <w:ind w:left="851" w:hanging="851"/>
      <w:jc w:val="left"/>
    </w:pPr>
    <w:rPr>
      <w:sz w:val="16"/>
    </w:rPr>
  </w:style>
  <w:style w:type="character" w:styleId="Hyperlink">
    <w:name w:val="Hyperlink"/>
    <w:basedOn w:val="DefaultParagraphFont"/>
    <w:uiPriority w:val="9"/>
    <w:unhideWhenUsed/>
    <w:rsid w:val="00EC012E"/>
    <w:rPr>
      <w:color w:val="0000FF" w:themeColor="hyperlink"/>
      <w:u w:val="single"/>
      <w:lang w:val="en-GB"/>
    </w:rPr>
  </w:style>
  <w:style w:type="paragraph" w:styleId="Bibliography">
    <w:name w:val="Bibliography"/>
    <w:basedOn w:val="Normal"/>
    <w:next w:val="Normal"/>
    <w:uiPriority w:val="49"/>
    <w:semiHidden/>
    <w:unhideWhenUsed/>
    <w:rsid w:val="00EC012E"/>
  </w:style>
  <w:style w:type="paragraph" w:styleId="BlockText">
    <w:name w:val="Block Text"/>
    <w:basedOn w:val="Normal"/>
    <w:uiPriority w:val="99"/>
    <w:semiHidden/>
    <w:unhideWhenUsed/>
    <w:rsid w:val="00EC012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C012E"/>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C012E"/>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EC012E"/>
    <w:pPr>
      <w:spacing w:after="120"/>
      <w:ind w:left="283"/>
    </w:pPr>
  </w:style>
  <w:style w:type="character" w:customStyle="1" w:styleId="BodyTextIndentChar">
    <w:name w:val="Body Text Indent Char"/>
    <w:basedOn w:val="DefaultParagraphFont"/>
    <w:link w:val="BodyTextIndent"/>
    <w:uiPriority w:val="99"/>
    <w:semiHidden/>
    <w:rsid w:val="00EC012E"/>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EC012E"/>
    <w:pPr>
      <w:spacing w:after="0"/>
      <w:ind w:left="360" w:firstLine="360"/>
    </w:pPr>
  </w:style>
  <w:style w:type="character" w:customStyle="1" w:styleId="BodyTextFirstIndent2Char">
    <w:name w:val="Body Text First Indent 2 Char"/>
    <w:basedOn w:val="BodyTextIndentChar"/>
    <w:link w:val="BodyTextFirstIndent2"/>
    <w:uiPriority w:val="99"/>
    <w:semiHidden/>
    <w:rsid w:val="00EC012E"/>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EC012E"/>
    <w:pPr>
      <w:spacing w:after="120" w:line="480" w:lineRule="auto"/>
      <w:ind w:left="283"/>
    </w:pPr>
  </w:style>
  <w:style w:type="character" w:customStyle="1" w:styleId="BodyTextIndent2Char">
    <w:name w:val="Body Text Indent 2 Char"/>
    <w:basedOn w:val="DefaultParagraphFont"/>
    <w:link w:val="BodyTextIndent2"/>
    <w:uiPriority w:val="99"/>
    <w:semiHidden/>
    <w:rsid w:val="00EC012E"/>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EC01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C012E"/>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EC012E"/>
    <w:rPr>
      <w:b/>
      <w:bCs/>
      <w:smallCaps/>
      <w:spacing w:val="5"/>
      <w:lang w:val="en-GB"/>
    </w:rPr>
  </w:style>
  <w:style w:type="paragraph" w:styleId="Closing">
    <w:name w:val="Closing"/>
    <w:basedOn w:val="Normal"/>
    <w:link w:val="ClosingChar"/>
    <w:uiPriority w:val="99"/>
    <w:semiHidden/>
    <w:unhideWhenUsed/>
    <w:rsid w:val="00EC012E"/>
    <w:pPr>
      <w:ind w:left="4252"/>
    </w:pPr>
  </w:style>
  <w:style w:type="character" w:customStyle="1" w:styleId="ClosingChar">
    <w:name w:val="Closing Char"/>
    <w:basedOn w:val="DefaultParagraphFont"/>
    <w:link w:val="Closing"/>
    <w:uiPriority w:val="99"/>
    <w:semiHidden/>
    <w:rsid w:val="00EC012E"/>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EC012E"/>
    <w:rPr>
      <w:sz w:val="16"/>
      <w:szCs w:val="16"/>
      <w:lang w:val="en-GB"/>
    </w:rPr>
  </w:style>
  <w:style w:type="paragraph" w:styleId="CommentText">
    <w:name w:val="annotation text"/>
    <w:basedOn w:val="Normal"/>
    <w:link w:val="CommentTextChar"/>
    <w:uiPriority w:val="99"/>
    <w:unhideWhenUsed/>
    <w:rsid w:val="00EC012E"/>
    <w:rPr>
      <w:sz w:val="20"/>
      <w:szCs w:val="20"/>
    </w:rPr>
  </w:style>
  <w:style w:type="character" w:customStyle="1" w:styleId="CommentTextChar">
    <w:name w:val="Comment Text Char"/>
    <w:basedOn w:val="DefaultParagraphFont"/>
    <w:link w:val="CommentText"/>
    <w:uiPriority w:val="99"/>
    <w:rsid w:val="00EC012E"/>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EC012E"/>
    <w:rPr>
      <w:b/>
      <w:bCs/>
    </w:rPr>
  </w:style>
  <w:style w:type="character" w:customStyle="1" w:styleId="CommentSubjectChar">
    <w:name w:val="Comment Subject Char"/>
    <w:basedOn w:val="CommentTextChar"/>
    <w:link w:val="CommentSubject"/>
    <w:uiPriority w:val="99"/>
    <w:rsid w:val="00EC012E"/>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EC012E"/>
  </w:style>
  <w:style w:type="character" w:customStyle="1" w:styleId="DateChar">
    <w:name w:val="Date Char"/>
    <w:basedOn w:val="DefaultParagraphFont"/>
    <w:link w:val="Date"/>
    <w:uiPriority w:val="99"/>
    <w:semiHidden/>
    <w:rsid w:val="00EC012E"/>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EC012E"/>
    <w:rPr>
      <w:rFonts w:ascii="Tahoma" w:hAnsi="Tahoma" w:cs="Tahoma"/>
      <w:sz w:val="16"/>
      <w:szCs w:val="16"/>
    </w:rPr>
  </w:style>
  <w:style w:type="character" w:customStyle="1" w:styleId="DocumentMapChar">
    <w:name w:val="Document Map Char"/>
    <w:basedOn w:val="DefaultParagraphFont"/>
    <w:link w:val="DocumentMap"/>
    <w:uiPriority w:val="99"/>
    <w:semiHidden/>
    <w:rsid w:val="00EC012E"/>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EC012E"/>
  </w:style>
  <w:style w:type="character" w:customStyle="1" w:styleId="E-mailSignatureChar">
    <w:name w:val="E-mail Signature Char"/>
    <w:basedOn w:val="DefaultParagraphFont"/>
    <w:link w:val="E-mailSignature"/>
    <w:uiPriority w:val="99"/>
    <w:semiHidden/>
    <w:rsid w:val="00EC012E"/>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EC012E"/>
    <w:rPr>
      <w:i/>
      <w:iCs/>
      <w:lang w:val="en-GB"/>
    </w:rPr>
  </w:style>
  <w:style w:type="paragraph" w:styleId="EnvelopeAddress">
    <w:name w:val="envelope address"/>
    <w:basedOn w:val="Normal"/>
    <w:uiPriority w:val="99"/>
    <w:semiHidden/>
    <w:unhideWhenUsed/>
    <w:rsid w:val="00EC012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C012E"/>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C012E"/>
    <w:rPr>
      <w:color w:val="800080" w:themeColor="followedHyperlink"/>
      <w:u w:val="single"/>
      <w:lang w:val="en-GB"/>
    </w:rPr>
  </w:style>
  <w:style w:type="character" w:styleId="HTMLAcronym">
    <w:name w:val="HTML Acronym"/>
    <w:basedOn w:val="DefaultParagraphFont"/>
    <w:uiPriority w:val="99"/>
    <w:semiHidden/>
    <w:unhideWhenUsed/>
    <w:rsid w:val="00EC012E"/>
    <w:rPr>
      <w:lang w:val="en-GB"/>
    </w:rPr>
  </w:style>
  <w:style w:type="paragraph" w:styleId="HTMLAddress">
    <w:name w:val="HTML Address"/>
    <w:basedOn w:val="Normal"/>
    <w:link w:val="HTMLAddressChar"/>
    <w:uiPriority w:val="99"/>
    <w:semiHidden/>
    <w:unhideWhenUsed/>
    <w:rsid w:val="00EC012E"/>
    <w:rPr>
      <w:i/>
      <w:iCs/>
    </w:rPr>
  </w:style>
  <w:style w:type="character" w:customStyle="1" w:styleId="HTMLAddressChar">
    <w:name w:val="HTML Address Char"/>
    <w:basedOn w:val="DefaultParagraphFont"/>
    <w:link w:val="HTMLAddress"/>
    <w:uiPriority w:val="99"/>
    <w:semiHidden/>
    <w:rsid w:val="00EC012E"/>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EC012E"/>
    <w:rPr>
      <w:i/>
      <w:iCs/>
      <w:lang w:val="en-GB"/>
    </w:rPr>
  </w:style>
  <w:style w:type="character" w:styleId="HTMLCode">
    <w:name w:val="HTML Code"/>
    <w:basedOn w:val="DefaultParagraphFont"/>
    <w:uiPriority w:val="99"/>
    <w:semiHidden/>
    <w:unhideWhenUsed/>
    <w:rsid w:val="00EC012E"/>
    <w:rPr>
      <w:rFonts w:ascii="Consolas" w:hAnsi="Consolas" w:cs="Consolas"/>
      <w:sz w:val="20"/>
      <w:szCs w:val="20"/>
      <w:lang w:val="en-GB"/>
    </w:rPr>
  </w:style>
  <w:style w:type="character" w:styleId="HTMLDefinition">
    <w:name w:val="HTML Definition"/>
    <w:basedOn w:val="DefaultParagraphFont"/>
    <w:uiPriority w:val="99"/>
    <w:semiHidden/>
    <w:unhideWhenUsed/>
    <w:rsid w:val="00EC012E"/>
    <w:rPr>
      <w:i/>
      <w:iCs/>
      <w:lang w:val="en-GB"/>
    </w:rPr>
  </w:style>
  <w:style w:type="character" w:styleId="HTMLKeyboard">
    <w:name w:val="HTML Keyboard"/>
    <w:basedOn w:val="DefaultParagraphFont"/>
    <w:uiPriority w:val="99"/>
    <w:semiHidden/>
    <w:unhideWhenUsed/>
    <w:rsid w:val="00EC012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C012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C012E"/>
    <w:rPr>
      <w:rFonts w:ascii="Consolas" w:eastAsiaTheme="minorHAnsi" w:hAnsi="Consolas" w:cs="Consolas"/>
      <w:lang w:val="en-GB" w:eastAsia="en-US"/>
    </w:rPr>
  </w:style>
  <w:style w:type="character" w:styleId="HTMLSample">
    <w:name w:val="HTML Sample"/>
    <w:basedOn w:val="DefaultParagraphFont"/>
    <w:uiPriority w:val="99"/>
    <w:semiHidden/>
    <w:unhideWhenUsed/>
    <w:rsid w:val="00EC012E"/>
    <w:rPr>
      <w:rFonts w:ascii="Consolas" w:hAnsi="Consolas" w:cs="Consolas"/>
      <w:sz w:val="24"/>
      <w:szCs w:val="24"/>
      <w:lang w:val="en-GB"/>
    </w:rPr>
  </w:style>
  <w:style w:type="character" w:styleId="HTMLTypewriter">
    <w:name w:val="HTML Typewriter"/>
    <w:basedOn w:val="DefaultParagraphFont"/>
    <w:uiPriority w:val="99"/>
    <w:semiHidden/>
    <w:unhideWhenUsed/>
    <w:rsid w:val="00EC012E"/>
    <w:rPr>
      <w:rFonts w:ascii="Consolas" w:hAnsi="Consolas" w:cs="Consolas"/>
      <w:sz w:val="20"/>
      <w:szCs w:val="20"/>
      <w:lang w:val="en-GB"/>
    </w:rPr>
  </w:style>
  <w:style w:type="character" w:styleId="HTMLVariable">
    <w:name w:val="HTML Variable"/>
    <w:basedOn w:val="DefaultParagraphFont"/>
    <w:uiPriority w:val="99"/>
    <w:semiHidden/>
    <w:unhideWhenUsed/>
    <w:rsid w:val="00EC012E"/>
    <w:rPr>
      <w:i/>
      <w:iCs/>
      <w:lang w:val="en-GB"/>
    </w:rPr>
  </w:style>
  <w:style w:type="paragraph" w:styleId="Index1">
    <w:name w:val="index 1"/>
    <w:basedOn w:val="Normal"/>
    <w:next w:val="Normal"/>
    <w:uiPriority w:val="99"/>
    <w:semiHidden/>
    <w:unhideWhenUsed/>
    <w:rsid w:val="00EC012E"/>
    <w:pPr>
      <w:ind w:left="180" w:hanging="180"/>
    </w:pPr>
  </w:style>
  <w:style w:type="paragraph" w:styleId="Index2">
    <w:name w:val="index 2"/>
    <w:basedOn w:val="Normal"/>
    <w:next w:val="Normal"/>
    <w:uiPriority w:val="99"/>
    <w:semiHidden/>
    <w:unhideWhenUsed/>
    <w:rsid w:val="00EC012E"/>
    <w:pPr>
      <w:ind w:left="360" w:hanging="180"/>
    </w:pPr>
  </w:style>
  <w:style w:type="paragraph" w:styleId="Index3">
    <w:name w:val="index 3"/>
    <w:basedOn w:val="Normal"/>
    <w:next w:val="Normal"/>
    <w:uiPriority w:val="99"/>
    <w:semiHidden/>
    <w:unhideWhenUsed/>
    <w:rsid w:val="00EC012E"/>
    <w:pPr>
      <w:ind w:left="540" w:hanging="180"/>
    </w:pPr>
  </w:style>
  <w:style w:type="paragraph" w:styleId="Index4">
    <w:name w:val="index 4"/>
    <w:basedOn w:val="Normal"/>
    <w:next w:val="Normal"/>
    <w:uiPriority w:val="99"/>
    <w:semiHidden/>
    <w:unhideWhenUsed/>
    <w:rsid w:val="00EC012E"/>
    <w:pPr>
      <w:ind w:left="720" w:hanging="180"/>
    </w:pPr>
  </w:style>
  <w:style w:type="paragraph" w:styleId="Index5">
    <w:name w:val="index 5"/>
    <w:basedOn w:val="Normal"/>
    <w:next w:val="Normal"/>
    <w:uiPriority w:val="99"/>
    <w:semiHidden/>
    <w:unhideWhenUsed/>
    <w:rsid w:val="00EC012E"/>
    <w:pPr>
      <w:ind w:left="900" w:hanging="180"/>
    </w:pPr>
  </w:style>
  <w:style w:type="paragraph" w:styleId="Index6">
    <w:name w:val="index 6"/>
    <w:basedOn w:val="Normal"/>
    <w:next w:val="Normal"/>
    <w:uiPriority w:val="99"/>
    <w:semiHidden/>
    <w:unhideWhenUsed/>
    <w:rsid w:val="00EC012E"/>
    <w:pPr>
      <w:ind w:left="1080" w:hanging="180"/>
    </w:pPr>
  </w:style>
  <w:style w:type="paragraph" w:styleId="Index7">
    <w:name w:val="index 7"/>
    <w:basedOn w:val="Normal"/>
    <w:next w:val="Normal"/>
    <w:uiPriority w:val="99"/>
    <w:semiHidden/>
    <w:unhideWhenUsed/>
    <w:rsid w:val="00EC012E"/>
    <w:pPr>
      <w:ind w:left="1260" w:hanging="180"/>
    </w:pPr>
  </w:style>
  <w:style w:type="paragraph" w:styleId="Index8">
    <w:name w:val="index 8"/>
    <w:basedOn w:val="Normal"/>
    <w:next w:val="Normal"/>
    <w:uiPriority w:val="99"/>
    <w:semiHidden/>
    <w:unhideWhenUsed/>
    <w:rsid w:val="00EC012E"/>
    <w:pPr>
      <w:ind w:left="1440" w:hanging="180"/>
    </w:pPr>
  </w:style>
  <w:style w:type="paragraph" w:styleId="Index9">
    <w:name w:val="index 9"/>
    <w:basedOn w:val="Normal"/>
    <w:next w:val="Normal"/>
    <w:uiPriority w:val="99"/>
    <w:semiHidden/>
    <w:unhideWhenUsed/>
    <w:rsid w:val="00EC012E"/>
    <w:pPr>
      <w:ind w:left="1620" w:hanging="180"/>
    </w:pPr>
  </w:style>
  <w:style w:type="paragraph" w:styleId="IndexHeading">
    <w:name w:val="index heading"/>
    <w:basedOn w:val="Normal"/>
    <w:next w:val="Index1"/>
    <w:uiPriority w:val="99"/>
    <w:semiHidden/>
    <w:unhideWhenUsed/>
    <w:rsid w:val="00EC012E"/>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C012E"/>
    <w:rPr>
      <w:b/>
      <w:bCs/>
      <w:i/>
      <w:iCs/>
      <w:color w:val="4F81BD" w:themeColor="accent1"/>
      <w:lang w:val="en-GB"/>
    </w:rPr>
  </w:style>
  <w:style w:type="paragraph" w:styleId="IntenseQuote">
    <w:name w:val="Intense Quote"/>
    <w:basedOn w:val="Normal"/>
    <w:next w:val="Normal"/>
    <w:link w:val="IntenseQuoteChar"/>
    <w:uiPriority w:val="59"/>
    <w:semiHidden/>
    <w:qFormat/>
    <w:rsid w:val="00EC01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C012E"/>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EC012E"/>
    <w:rPr>
      <w:b/>
      <w:bCs/>
      <w:smallCaps/>
      <w:color w:val="C0504D" w:themeColor="accent2"/>
      <w:spacing w:val="5"/>
      <w:u w:val="single"/>
      <w:lang w:val="en-GB"/>
    </w:rPr>
  </w:style>
  <w:style w:type="character" w:styleId="LineNumber">
    <w:name w:val="line number"/>
    <w:basedOn w:val="DefaultParagraphFont"/>
    <w:uiPriority w:val="99"/>
    <w:semiHidden/>
    <w:unhideWhenUsed/>
    <w:rsid w:val="00EC012E"/>
    <w:rPr>
      <w:lang w:val="en-GB"/>
    </w:rPr>
  </w:style>
  <w:style w:type="paragraph" w:styleId="List">
    <w:name w:val="List"/>
    <w:basedOn w:val="Normal"/>
    <w:uiPriority w:val="99"/>
    <w:semiHidden/>
    <w:unhideWhenUsed/>
    <w:rsid w:val="00EC012E"/>
    <w:pPr>
      <w:ind w:left="283" w:hanging="283"/>
      <w:contextualSpacing/>
    </w:pPr>
  </w:style>
  <w:style w:type="paragraph" w:styleId="List2">
    <w:name w:val="List 2"/>
    <w:basedOn w:val="Normal"/>
    <w:uiPriority w:val="99"/>
    <w:semiHidden/>
    <w:unhideWhenUsed/>
    <w:rsid w:val="00EC012E"/>
    <w:pPr>
      <w:ind w:left="566" w:hanging="283"/>
      <w:contextualSpacing/>
    </w:pPr>
  </w:style>
  <w:style w:type="paragraph" w:styleId="List3">
    <w:name w:val="List 3"/>
    <w:basedOn w:val="Normal"/>
    <w:uiPriority w:val="99"/>
    <w:semiHidden/>
    <w:unhideWhenUsed/>
    <w:rsid w:val="00EC012E"/>
    <w:pPr>
      <w:ind w:left="849" w:hanging="283"/>
      <w:contextualSpacing/>
    </w:pPr>
  </w:style>
  <w:style w:type="paragraph" w:styleId="List4">
    <w:name w:val="List 4"/>
    <w:basedOn w:val="Normal"/>
    <w:uiPriority w:val="99"/>
    <w:semiHidden/>
    <w:unhideWhenUsed/>
    <w:rsid w:val="00EC012E"/>
    <w:pPr>
      <w:ind w:left="1132" w:hanging="283"/>
      <w:contextualSpacing/>
    </w:pPr>
  </w:style>
  <w:style w:type="paragraph" w:styleId="List5">
    <w:name w:val="List 5"/>
    <w:basedOn w:val="Normal"/>
    <w:uiPriority w:val="99"/>
    <w:semiHidden/>
    <w:unhideWhenUsed/>
    <w:rsid w:val="00EC012E"/>
    <w:pPr>
      <w:ind w:left="1415" w:hanging="283"/>
      <w:contextualSpacing/>
    </w:pPr>
  </w:style>
  <w:style w:type="paragraph" w:styleId="ListContinue">
    <w:name w:val="List Continue"/>
    <w:basedOn w:val="Normal"/>
    <w:uiPriority w:val="99"/>
    <w:semiHidden/>
    <w:unhideWhenUsed/>
    <w:rsid w:val="00EC012E"/>
    <w:pPr>
      <w:spacing w:after="120"/>
      <w:ind w:left="283"/>
      <w:contextualSpacing/>
    </w:pPr>
  </w:style>
  <w:style w:type="paragraph" w:styleId="ListContinue2">
    <w:name w:val="List Continue 2"/>
    <w:basedOn w:val="Normal"/>
    <w:uiPriority w:val="99"/>
    <w:semiHidden/>
    <w:unhideWhenUsed/>
    <w:rsid w:val="00EC012E"/>
    <w:pPr>
      <w:spacing w:after="120"/>
      <w:ind w:left="566"/>
      <w:contextualSpacing/>
    </w:pPr>
  </w:style>
  <w:style w:type="paragraph" w:styleId="ListContinue3">
    <w:name w:val="List Continue 3"/>
    <w:basedOn w:val="Normal"/>
    <w:uiPriority w:val="99"/>
    <w:semiHidden/>
    <w:unhideWhenUsed/>
    <w:rsid w:val="00EC012E"/>
    <w:pPr>
      <w:spacing w:after="120"/>
      <w:ind w:left="849"/>
      <w:contextualSpacing/>
    </w:pPr>
  </w:style>
  <w:style w:type="paragraph" w:styleId="ListContinue4">
    <w:name w:val="List Continue 4"/>
    <w:basedOn w:val="Normal"/>
    <w:uiPriority w:val="99"/>
    <w:semiHidden/>
    <w:unhideWhenUsed/>
    <w:rsid w:val="00EC012E"/>
    <w:pPr>
      <w:spacing w:after="120"/>
      <w:ind w:left="1132"/>
      <w:contextualSpacing/>
    </w:pPr>
  </w:style>
  <w:style w:type="paragraph" w:styleId="ListContinue5">
    <w:name w:val="List Continue 5"/>
    <w:basedOn w:val="Normal"/>
    <w:uiPriority w:val="99"/>
    <w:semiHidden/>
    <w:unhideWhenUsed/>
    <w:rsid w:val="00EC012E"/>
    <w:pPr>
      <w:spacing w:after="120"/>
      <w:ind w:left="1415"/>
      <w:contextualSpacing/>
    </w:pPr>
  </w:style>
  <w:style w:type="paragraph" w:styleId="ListNumber">
    <w:name w:val="List Number"/>
    <w:basedOn w:val="Normal"/>
    <w:uiPriority w:val="49"/>
    <w:semiHidden/>
    <w:unhideWhenUsed/>
    <w:rsid w:val="00EC012E"/>
    <w:pPr>
      <w:numPr>
        <w:numId w:val="1"/>
      </w:numPr>
      <w:contextualSpacing/>
    </w:pPr>
  </w:style>
  <w:style w:type="paragraph" w:styleId="ListNumber2">
    <w:name w:val="List Number 2"/>
    <w:basedOn w:val="Normal"/>
    <w:uiPriority w:val="49"/>
    <w:semiHidden/>
    <w:unhideWhenUsed/>
    <w:rsid w:val="00EC012E"/>
    <w:pPr>
      <w:numPr>
        <w:numId w:val="2"/>
      </w:numPr>
      <w:contextualSpacing/>
    </w:pPr>
  </w:style>
  <w:style w:type="paragraph" w:styleId="ListNumber3">
    <w:name w:val="List Number 3"/>
    <w:basedOn w:val="Normal"/>
    <w:uiPriority w:val="49"/>
    <w:semiHidden/>
    <w:unhideWhenUsed/>
    <w:rsid w:val="00EC012E"/>
    <w:pPr>
      <w:contextualSpacing/>
    </w:pPr>
  </w:style>
  <w:style w:type="paragraph" w:styleId="ListNumber4">
    <w:name w:val="List Number 4"/>
    <w:basedOn w:val="Normal"/>
    <w:uiPriority w:val="49"/>
    <w:semiHidden/>
    <w:unhideWhenUsed/>
    <w:rsid w:val="00EC012E"/>
    <w:pPr>
      <w:numPr>
        <w:numId w:val="4"/>
      </w:numPr>
      <w:contextualSpacing/>
    </w:pPr>
  </w:style>
  <w:style w:type="paragraph" w:styleId="ListNumber5">
    <w:name w:val="List Number 5"/>
    <w:basedOn w:val="Normal"/>
    <w:uiPriority w:val="49"/>
    <w:semiHidden/>
    <w:unhideWhenUsed/>
    <w:rsid w:val="00EC012E"/>
    <w:pPr>
      <w:contextualSpacing/>
    </w:pPr>
  </w:style>
  <w:style w:type="paragraph" w:styleId="MacroText">
    <w:name w:val="macro"/>
    <w:link w:val="MacroTextChar"/>
    <w:uiPriority w:val="99"/>
    <w:semiHidden/>
    <w:unhideWhenUsed/>
    <w:rsid w:val="00EC012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EC012E"/>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EC012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C012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EC012E"/>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C012E"/>
    <w:rPr>
      <w:rFonts w:ascii="Times New Roman" w:hAnsi="Times New Roman" w:cs="Times New Roman"/>
      <w:sz w:val="24"/>
      <w:szCs w:val="24"/>
    </w:rPr>
  </w:style>
  <w:style w:type="paragraph" w:styleId="NormalIndent">
    <w:name w:val="Normal Indent"/>
    <w:basedOn w:val="Normal"/>
    <w:uiPriority w:val="99"/>
    <w:semiHidden/>
    <w:unhideWhenUsed/>
    <w:rsid w:val="00EC012E"/>
    <w:pPr>
      <w:ind w:left="567"/>
    </w:pPr>
  </w:style>
  <w:style w:type="paragraph" w:styleId="NoteHeading">
    <w:name w:val="Note Heading"/>
    <w:basedOn w:val="Normal"/>
    <w:next w:val="Normal"/>
    <w:link w:val="NoteHeadingChar"/>
    <w:uiPriority w:val="99"/>
    <w:semiHidden/>
    <w:unhideWhenUsed/>
    <w:rsid w:val="00EC012E"/>
  </w:style>
  <w:style w:type="character" w:customStyle="1" w:styleId="NoteHeadingChar">
    <w:name w:val="Note Heading Char"/>
    <w:basedOn w:val="DefaultParagraphFont"/>
    <w:link w:val="NoteHeading"/>
    <w:uiPriority w:val="99"/>
    <w:semiHidden/>
    <w:rsid w:val="00EC012E"/>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EC012E"/>
    <w:rPr>
      <w:lang w:val="en-GB"/>
    </w:rPr>
  </w:style>
  <w:style w:type="character" w:styleId="PlaceholderText">
    <w:name w:val="Placeholder Text"/>
    <w:basedOn w:val="DefaultParagraphFont"/>
    <w:uiPriority w:val="99"/>
    <w:semiHidden/>
    <w:rsid w:val="00EC012E"/>
    <w:rPr>
      <w:color w:val="808080"/>
      <w:lang w:val="en-GB"/>
    </w:rPr>
  </w:style>
  <w:style w:type="paragraph" w:styleId="PlainText">
    <w:name w:val="Plain Text"/>
    <w:basedOn w:val="Normal"/>
    <w:link w:val="PlainTextChar"/>
    <w:uiPriority w:val="99"/>
    <w:unhideWhenUsed/>
    <w:rsid w:val="00EC012E"/>
    <w:rPr>
      <w:rFonts w:ascii="Consolas" w:hAnsi="Consolas" w:cs="Consolas"/>
      <w:sz w:val="21"/>
      <w:szCs w:val="21"/>
    </w:rPr>
  </w:style>
  <w:style w:type="character" w:customStyle="1" w:styleId="PlainTextChar">
    <w:name w:val="Plain Text Char"/>
    <w:basedOn w:val="DefaultParagraphFont"/>
    <w:link w:val="PlainText"/>
    <w:uiPriority w:val="99"/>
    <w:rsid w:val="00EC012E"/>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EC012E"/>
    <w:rPr>
      <w:i/>
      <w:iCs/>
      <w:color w:val="000000" w:themeColor="text1"/>
    </w:rPr>
  </w:style>
  <w:style w:type="character" w:customStyle="1" w:styleId="QuoteChar">
    <w:name w:val="Quote Char"/>
    <w:basedOn w:val="DefaultParagraphFont"/>
    <w:link w:val="Quote"/>
    <w:uiPriority w:val="59"/>
    <w:rsid w:val="00EC012E"/>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EC012E"/>
  </w:style>
  <w:style w:type="character" w:customStyle="1" w:styleId="SalutationChar">
    <w:name w:val="Salutation Char"/>
    <w:basedOn w:val="DefaultParagraphFont"/>
    <w:link w:val="Salutation"/>
    <w:uiPriority w:val="99"/>
    <w:semiHidden/>
    <w:rsid w:val="00EC012E"/>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EC012E"/>
    <w:pPr>
      <w:ind w:left="4252"/>
    </w:pPr>
  </w:style>
  <w:style w:type="character" w:customStyle="1" w:styleId="SignatureChar">
    <w:name w:val="Signature Char"/>
    <w:basedOn w:val="DefaultParagraphFont"/>
    <w:link w:val="Signature"/>
    <w:uiPriority w:val="99"/>
    <w:semiHidden/>
    <w:rsid w:val="00EC012E"/>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EC012E"/>
    <w:rPr>
      <w:b/>
      <w:bCs/>
      <w:lang w:val="en-GB"/>
    </w:rPr>
  </w:style>
  <w:style w:type="character" w:styleId="SubtleEmphasis">
    <w:name w:val="Subtle Emphasis"/>
    <w:basedOn w:val="DefaultParagraphFont"/>
    <w:uiPriority w:val="99"/>
    <w:semiHidden/>
    <w:qFormat/>
    <w:rsid w:val="00EC012E"/>
    <w:rPr>
      <w:i/>
      <w:iCs/>
      <w:color w:val="808080" w:themeColor="text1" w:themeTint="7F"/>
      <w:lang w:val="en-GB"/>
    </w:rPr>
  </w:style>
  <w:style w:type="character" w:styleId="SubtleReference">
    <w:name w:val="Subtle Reference"/>
    <w:basedOn w:val="DefaultParagraphFont"/>
    <w:uiPriority w:val="99"/>
    <w:semiHidden/>
    <w:qFormat/>
    <w:rsid w:val="00EC012E"/>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C012E"/>
    <w:pPr>
      <w:spacing w:after="240"/>
      <w:jc w:val="center"/>
    </w:pPr>
    <w:rPr>
      <w:rFonts w:eastAsia="Calibri" w:cs="Times New Roman"/>
      <w:color w:val="006283"/>
    </w:rPr>
  </w:style>
  <w:style w:type="character" w:customStyle="1" w:styleId="UnresolvedMention1">
    <w:name w:val="Unresolved Mention1"/>
    <w:basedOn w:val="DefaultParagraphFont"/>
    <w:uiPriority w:val="99"/>
    <w:rsid w:val="00E97391"/>
    <w:rPr>
      <w:color w:val="605E5C"/>
      <w:shd w:val="clear" w:color="auto" w:fill="E1DFDD"/>
      <w:lang w:val="en-GB"/>
    </w:rPr>
  </w:style>
  <w:style w:type="table" w:styleId="GridTable1Light">
    <w:name w:val="Grid Table 1 Light"/>
    <w:basedOn w:val="TableNormal"/>
    <w:uiPriority w:val="46"/>
    <w:rsid w:val="00E82B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82B2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82B2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82B2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82B2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82B2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82B2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82B2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82B2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82B2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82B2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82B2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82B2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82B2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82B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82B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82B2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82B2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82B2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82B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82B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82B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82B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82B2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82B2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82B2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82B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82B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82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82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82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82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82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82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82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82B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82B2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82B2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82B2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82B2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82B2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82B2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82B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82B2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82B2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82B2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82B2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82B2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82B2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E82B2D"/>
    <w:rPr>
      <w:color w:val="2B579A"/>
      <w:shd w:val="clear" w:color="auto" w:fill="E1DFDD"/>
      <w:lang w:val="en-GB"/>
    </w:rPr>
  </w:style>
  <w:style w:type="table" w:styleId="ListTable1Light">
    <w:name w:val="List Table 1 Light"/>
    <w:basedOn w:val="TableNormal"/>
    <w:uiPriority w:val="46"/>
    <w:rsid w:val="00E82B2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82B2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82B2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82B2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82B2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82B2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82B2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82B2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82B2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82B2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82B2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82B2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82B2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82B2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82B2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82B2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82B2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82B2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82B2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82B2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82B2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82B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82B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82B2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82B2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82B2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82B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82B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82B2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82B2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82B2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82B2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82B2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82B2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82B2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82B2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82B2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82B2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82B2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82B2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82B2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82B2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82B2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82B2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82B2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82B2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82B2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82B2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82B2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E82B2D"/>
    <w:rPr>
      <w:color w:val="2B579A"/>
      <w:shd w:val="clear" w:color="auto" w:fill="E1DFDD"/>
      <w:lang w:val="en-GB"/>
    </w:rPr>
  </w:style>
  <w:style w:type="table" w:styleId="PlainTable1">
    <w:name w:val="Plain Table 1"/>
    <w:basedOn w:val="TableNormal"/>
    <w:uiPriority w:val="41"/>
    <w:rsid w:val="00E82B2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2B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82B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82B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82B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E82B2D"/>
    <w:rPr>
      <w:u w:val="dotted"/>
      <w:lang w:val="en-GB"/>
    </w:rPr>
  </w:style>
  <w:style w:type="character" w:styleId="SmartLink">
    <w:name w:val="Smart Link"/>
    <w:basedOn w:val="DefaultParagraphFont"/>
    <w:uiPriority w:val="99"/>
    <w:rsid w:val="00E82B2D"/>
    <w:rPr>
      <w:color w:val="0000FF"/>
      <w:u w:val="single"/>
      <w:shd w:val="clear" w:color="auto" w:fill="F3F2F1"/>
      <w:lang w:val="en-GB"/>
    </w:rPr>
  </w:style>
  <w:style w:type="table" w:styleId="TableGridLight">
    <w:name w:val="Grid Table Light"/>
    <w:basedOn w:val="TableNormal"/>
    <w:uiPriority w:val="40"/>
    <w:rsid w:val="00E82B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E82B2D"/>
    <w:rPr>
      <w:color w:val="605E5C"/>
      <w:shd w:val="clear" w:color="auto" w:fill="E1DFDD"/>
      <w:lang w:val="en-GB"/>
    </w:rPr>
  </w:style>
  <w:style w:type="paragraph" w:customStyle="1" w:styleId="Query">
    <w:name w:val="Query"/>
    <w:qFormat/>
    <w:rsid w:val="00EC012E"/>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EC012E"/>
    <w:pPr>
      <w:spacing w:before="120" w:after="240"/>
      <w:ind w:left="851" w:hanging="851"/>
      <w:jc w:val="left"/>
    </w:pPr>
    <w:rPr>
      <w:sz w:val="16"/>
    </w:rPr>
  </w:style>
  <w:style w:type="paragraph" w:styleId="Revision">
    <w:name w:val="Revision"/>
    <w:hidden/>
    <w:uiPriority w:val="99"/>
    <w:semiHidden/>
    <w:rsid w:val="008768A0"/>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40Symbol=%22G/SPS/N/CRI/262%22%20OR%20%40Symbol=%22G/SPS/N/CRI/262/*%22&amp;Language=Spanish&amp;Context=ScriptedSearches&amp;languageUIChanged=tru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ntocontactoMSF@sfe.go.cr" TargetMode="External"/><Relationship Id="rId4" Type="http://schemas.openxmlformats.org/officeDocument/2006/relationships/settings" Target="settings.xml"/><Relationship Id="rId9" Type="http://schemas.openxmlformats.org/officeDocument/2006/relationships/hyperlink" Target="https://members.wto.org/crnattachments/2024/SPS/CRI/24_02875_00_s.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7ab1b98f-a1d6-46eb-a4ef-efa219d68ca5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9C4952B-8FE2-4D4F-A90D-2FF6FC4C311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2</TotalTime>
  <Pages>2</Pages>
  <Words>405</Words>
  <Characters>2431</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2024-05-02T08:09:00Z</dcterms:created>
  <dcterms:modified xsi:type="dcterms:W3CDTF">2024-05-02T08:24:00Z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7ab1b98f-a1d6-46eb-a4ef-efa219d68ca5</vt:lpwstr>
  </property>
  <property fmtid="{D5CDD505-2E9C-101B-9397-08002B2CF9AE}" pid="3" name="WTOCLASSIFICATION">
    <vt:lpwstr>WTO OFFICIAL</vt:lpwstr>
  </property>
</Properties>
</file>