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669BF" w14:textId="77777777" w:rsidR="00EA4725" w:rsidRPr="00441372" w:rsidRDefault="00DE06B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31972" w14:paraId="205466AE" w14:textId="77777777" w:rsidTr="00F3021D">
        <w:tc>
          <w:tcPr>
            <w:tcW w:w="707" w:type="dxa"/>
            <w:tcBorders>
              <w:bottom w:val="single" w:sz="6" w:space="0" w:color="auto"/>
            </w:tcBorders>
            <w:shd w:val="clear" w:color="auto" w:fill="auto"/>
          </w:tcPr>
          <w:p w14:paraId="56037C35" w14:textId="77777777" w:rsidR="00EA4725" w:rsidRPr="00441372" w:rsidRDefault="00DE06BA" w:rsidP="00441372">
            <w:pPr>
              <w:spacing w:before="120" w:after="120"/>
              <w:jc w:val="left"/>
            </w:pPr>
            <w:r w:rsidRPr="00441372">
              <w:rPr>
                <w:b/>
              </w:rPr>
              <w:t>1.</w:t>
            </w:r>
          </w:p>
        </w:tc>
        <w:tc>
          <w:tcPr>
            <w:tcW w:w="8320" w:type="dxa"/>
            <w:tcBorders>
              <w:bottom w:val="single" w:sz="6" w:space="0" w:color="auto"/>
            </w:tcBorders>
            <w:shd w:val="clear" w:color="auto" w:fill="auto"/>
          </w:tcPr>
          <w:p w14:paraId="5EC0E374" w14:textId="77777777" w:rsidR="00EA4725" w:rsidRPr="00441372" w:rsidRDefault="00DE06B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28E2D00E" w14:textId="77777777" w:rsidR="00EA4725" w:rsidRPr="00441372" w:rsidRDefault="00DE06B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31972" w14:paraId="2811D5CA" w14:textId="77777777" w:rsidTr="00F3021D">
        <w:tc>
          <w:tcPr>
            <w:tcW w:w="707" w:type="dxa"/>
            <w:tcBorders>
              <w:top w:val="single" w:sz="6" w:space="0" w:color="auto"/>
              <w:bottom w:val="single" w:sz="6" w:space="0" w:color="auto"/>
            </w:tcBorders>
            <w:shd w:val="clear" w:color="auto" w:fill="auto"/>
          </w:tcPr>
          <w:p w14:paraId="60F3E086" w14:textId="77777777" w:rsidR="00EA4725" w:rsidRPr="00441372" w:rsidRDefault="00DE06B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6F9612E" w14:textId="77777777" w:rsidR="00EA4725" w:rsidRPr="00441372" w:rsidRDefault="00DE06BA"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Department for Environment Food and Rural Affairs</w:t>
            </w:r>
            <w:bookmarkEnd w:id="5"/>
          </w:p>
        </w:tc>
      </w:tr>
      <w:tr w:rsidR="00231972" w14:paraId="1E06672A" w14:textId="77777777" w:rsidTr="00F3021D">
        <w:tc>
          <w:tcPr>
            <w:tcW w:w="707" w:type="dxa"/>
            <w:tcBorders>
              <w:top w:val="single" w:sz="6" w:space="0" w:color="auto"/>
              <w:bottom w:val="single" w:sz="6" w:space="0" w:color="auto"/>
            </w:tcBorders>
            <w:shd w:val="clear" w:color="auto" w:fill="auto"/>
          </w:tcPr>
          <w:p w14:paraId="4F436313" w14:textId="77777777" w:rsidR="00EA4725" w:rsidRPr="00441372" w:rsidRDefault="00DE06B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73CAEAF" w14:textId="77777777" w:rsidR="00EA4725" w:rsidRPr="00441372" w:rsidRDefault="00DE06B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All products of plant and animal origin and derivatives products thereof</w:t>
            </w:r>
            <w:bookmarkEnd w:id="7"/>
          </w:p>
        </w:tc>
      </w:tr>
      <w:tr w:rsidR="00231972" w14:paraId="3A4659ED" w14:textId="77777777" w:rsidTr="00F3021D">
        <w:tc>
          <w:tcPr>
            <w:tcW w:w="707" w:type="dxa"/>
            <w:tcBorders>
              <w:top w:val="single" w:sz="6" w:space="0" w:color="auto"/>
              <w:bottom w:val="single" w:sz="6" w:space="0" w:color="auto"/>
            </w:tcBorders>
            <w:shd w:val="clear" w:color="auto" w:fill="auto"/>
          </w:tcPr>
          <w:p w14:paraId="76B065D6" w14:textId="77777777" w:rsidR="00EA4725" w:rsidRPr="00441372" w:rsidRDefault="00DE06B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83FA9B1" w14:textId="77777777" w:rsidR="00EA4725" w:rsidRPr="00441372" w:rsidRDefault="00DE06B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D5DDB51" w14:textId="77777777" w:rsidR="00EA4725" w:rsidRPr="00441372" w:rsidRDefault="00DE06B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4B3A178" w14:textId="77777777" w:rsidR="00EA4725" w:rsidRPr="00441372" w:rsidRDefault="00DE06BA"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31972" w14:paraId="031C6539" w14:textId="77777777" w:rsidTr="00F3021D">
        <w:tc>
          <w:tcPr>
            <w:tcW w:w="707" w:type="dxa"/>
            <w:tcBorders>
              <w:top w:val="single" w:sz="6" w:space="0" w:color="auto"/>
              <w:bottom w:val="single" w:sz="6" w:space="0" w:color="auto"/>
            </w:tcBorders>
            <w:shd w:val="clear" w:color="auto" w:fill="auto"/>
          </w:tcPr>
          <w:p w14:paraId="37F4B110" w14:textId="77777777" w:rsidR="00EA4725" w:rsidRPr="00441372" w:rsidRDefault="00DE06B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1399618" w14:textId="77777777" w:rsidR="00EA4725" w:rsidRPr="00441372" w:rsidRDefault="00DE06BA"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United Kingdom border Target Operating Model</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Welsh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99</w:t>
            </w:r>
            <w:bookmarkEnd w:id="20"/>
          </w:p>
          <w:bookmarkStart w:id="21" w:name="sps5d"/>
          <w:p w14:paraId="593FE40B" w14:textId="77777777" w:rsidR="00EA4725" w:rsidRPr="00441372" w:rsidRDefault="00DE06BA" w:rsidP="00441372">
            <w:pPr>
              <w:spacing w:after="120"/>
            </w:pPr>
            <w:r>
              <w:fldChar w:fldCharType="begin"/>
            </w:r>
            <w:r>
              <w:instrText xml:space="preserve"> HYPERLINK "https://www.gov.uk/government/publications/the-border-target-operating-model-draft-for-feedback" \t "_blank" </w:instrText>
            </w:r>
            <w:r>
              <w:fldChar w:fldCharType="separate"/>
            </w:r>
            <w:r w:rsidRPr="00441372">
              <w:rPr>
                <w:color w:val="0000FF"/>
                <w:u w:val="single"/>
              </w:rPr>
              <w:t>https://www.gov.uk/government/publications/the-border-target-operating-model-draft-for-feedback</w:t>
            </w:r>
            <w:r>
              <w:rPr>
                <w:color w:val="0000FF"/>
                <w:u w:val="single"/>
              </w:rPr>
              <w:fldChar w:fldCharType="end"/>
            </w:r>
            <w:bookmarkEnd w:id="21"/>
          </w:p>
        </w:tc>
      </w:tr>
      <w:tr w:rsidR="00231972" w14:paraId="431BF61C" w14:textId="77777777" w:rsidTr="00F3021D">
        <w:tc>
          <w:tcPr>
            <w:tcW w:w="707" w:type="dxa"/>
            <w:tcBorders>
              <w:top w:val="single" w:sz="6" w:space="0" w:color="auto"/>
              <w:bottom w:val="single" w:sz="6" w:space="0" w:color="auto"/>
            </w:tcBorders>
            <w:shd w:val="clear" w:color="auto" w:fill="auto"/>
          </w:tcPr>
          <w:p w14:paraId="7363EC68" w14:textId="77777777" w:rsidR="00EA4725" w:rsidRPr="00441372" w:rsidRDefault="00DE06B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B715488" w14:textId="3201F389" w:rsidR="00EA4725" w:rsidRPr="00441372" w:rsidRDefault="00DE06BA" w:rsidP="00675354">
            <w:pPr>
              <w:spacing w:before="120"/>
            </w:pPr>
            <w:bookmarkStart w:id="22" w:name="X_SPS_Reg_6A"/>
            <w:r w:rsidRPr="00441372">
              <w:rPr>
                <w:b/>
              </w:rPr>
              <w:t>Description of content</w:t>
            </w:r>
            <w:bookmarkEnd w:id="22"/>
            <w:r w:rsidRPr="00441372">
              <w:rPr>
                <w:b/>
              </w:rPr>
              <w:t>:</w:t>
            </w:r>
            <w:r w:rsidRPr="0065690F">
              <w:t xml:space="preserve"> </w:t>
            </w:r>
            <w:bookmarkStart w:id="23" w:name="sps6a"/>
            <w:r w:rsidRPr="0065690F">
              <w:t>In the light of its departure from the European Union, the</w:t>
            </w:r>
            <w:r>
              <w:t> </w:t>
            </w:r>
            <w:r w:rsidRPr="0065690F">
              <w:t>United</w:t>
            </w:r>
            <w:r>
              <w:t> </w:t>
            </w:r>
            <w:r w:rsidRPr="0065690F">
              <w:t>Kingdom is in the process of updating and streamlining its border control measures and mechanisms. In addition to the new UK Single Trade window and reduced regulatory burden for all imports, the proposed Border Target Operating Model will put in place new and state-of-the art Sanitary and Phytosanitary controls at the UK's borders. The</w:t>
            </w:r>
            <w:r>
              <w:t> </w:t>
            </w:r>
            <w:r w:rsidRPr="0065690F">
              <w:t>measures will apply in respect of those regions in the UK territory that are not subject to a special arrangement. In respect specifically of imports of live animals, germinal products, animal products, plants and plant products, the approach under the new model will have the following three key elements:</w:t>
            </w:r>
          </w:p>
          <w:p w14:paraId="25C4D4D4" w14:textId="022BE7AA" w:rsidR="002C0B05" w:rsidRPr="0065690F" w:rsidRDefault="00DE06BA" w:rsidP="00675354">
            <w:pPr>
              <w:numPr>
                <w:ilvl w:val="0"/>
                <w:numId w:val="16"/>
              </w:numPr>
              <w:ind w:left="368" w:hanging="357"/>
            </w:pPr>
            <w:r w:rsidRPr="0065690F">
              <w:rPr>
                <w:b/>
                <w:bCs/>
              </w:rPr>
              <w:t xml:space="preserve">A new global risk-based approach: </w:t>
            </w:r>
            <w:r w:rsidRPr="0065690F">
              <w:t>live animals, germinal products, products of animal origin, animal by-products, plants and plant products will be categorised as high, medium or low risk, with controls appropriately weighted against the risks posed both by the commodity and the country of origin;</w:t>
            </w:r>
          </w:p>
          <w:p w14:paraId="0B258051" w14:textId="17AE7E1B" w:rsidR="002C0B05" w:rsidRPr="0065690F" w:rsidRDefault="00DE06BA" w:rsidP="00675354">
            <w:pPr>
              <w:numPr>
                <w:ilvl w:val="0"/>
                <w:numId w:val="16"/>
              </w:numPr>
              <w:ind w:left="368" w:hanging="357"/>
            </w:pPr>
            <w:r w:rsidRPr="0065690F">
              <w:rPr>
                <w:b/>
                <w:bCs/>
              </w:rPr>
              <w:t>Simplified and digitised health certificates</w:t>
            </w:r>
            <w:r w:rsidRPr="0065690F">
              <w:t>: phytosanitary certificates will be digitised in line with our trade partners' readiness, and will implement simplified and digitised export health certificates for animal products leading to more automated use of data;</w:t>
            </w:r>
          </w:p>
          <w:p w14:paraId="38B858DA" w14:textId="5BC73995" w:rsidR="002C0B05" w:rsidRPr="0065690F" w:rsidRDefault="00DE06BA" w:rsidP="00675354">
            <w:pPr>
              <w:numPr>
                <w:ilvl w:val="0"/>
                <w:numId w:val="16"/>
              </w:numPr>
              <w:spacing w:after="120"/>
              <w:ind w:left="368" w:hanging="357"/>
            </w:pPr>
            <w:r w:rsidRPr="0065690F">
              <w:rPr>
                <w:b/>
                <w:bCs/>
              </w:rPr>
              <w:t>Use trust</w:t>
            </w:r>
            <w:r w:rsidRPr="0065690F">
              <w:t>: pilot schemes with industry where authorised importers of plants, plant products and some animal products may be eligible for streamlined controls. To qualify they will need to provide the enhanced assurances and evidence that they are meeting the regulatory requirements and standards.</w:t>
            </w:r>
          </w:p>
          <w:p w14:paraId="13356A3B" w14:textId="77777777" w:rsidR="002C0B05" w:rsidRPr="0065690F" w:rsidRDefault="00DE06BA" w:rsidP="00441372">
            <w:pPr>
              <w:spacing w:before="120" w:after="120"/>
            </w:pPr>
            <w:r w:rsidRPr="0065690F">
              <w:t>The development of the UK Single Trade Window will underpin this new approach to controls. This will provide a single digital gateway for both importers and exporters to provide the data needed to trade and apply for licences and authorisations for trusted trader schemes.</w:t>
            </w:r>
          </w:p>
          <w:p w14:paraId="03391468" w14:textId="77777777" w:rsidR="002C0B05" w:rsidRPr="0065690F" w:rsidRDefault="00DE06BA" w:rsidP="00675354">
            <w:pPr>
              <w:spacing w:before="240" w:after="120"/>
            </w:pPr>
            <w:r w:rsidRPr="0065690F">
              <w:rPr>
                <w:b/>
                <w:bCs/>
              </w:rPr>
              <w:lastRenderedPageBreak/>
              <w:t>Timeline for implementation</w:t>
            </w:r>
          </w:p>
          <w:p w14:paraId="3FD08B62" w14:textId="7A4B8486" w:rsidR="002C0B05" w:rsidRPr="0065690F" w:rsidRDefault="00DE06BA" w:rsidP="00441372">
            <w:pPr>
              <w:spacing w:before="120" w:after="120"/>
            </w:pPr>
            <w:r w:rsidRPr="0065690F">
              <w:t>The United Kingdom will implement the new SPS regime in three major stages, with legislation introduced in accordance with the following timetable under the</w:t>
            </w:r>
            <w:r>
              <w:t> </w:t>
            </w:r>
            <w:r w:rsidRPr="0065690F">
              <w:t>Target</w:t>
            </w:r>
            <w:r>
              <w:t> </w:t>
            </w:r>
            <w:r w:rsidRPr="0065690F">
              <w:t>Operating Model. The phased implementation is driven by three factors: the need for effective management of biosecurity, public health, and biosecurity concerns such as plant, animal, human health and safety; reasonable period for consultation, preparation, and adjustment for stakeholders and trading partners; and the speed of progress, working with stakeholders [and trading partners] in building the systems and infrastructure required under the new model, including the roll-out of the UK Single Trade Window.</w:t>
            </w:r>
          </w:p>
          <w:p w14:paraId="3E8011E2" w14:textId="77777777" w:rsidR="002C0B05" w:rsidRPr="0065690F" w:rsidRDefault="00DE06BA" w:rsidP="00675354">
            <w:pPr>
              <w:spacing w:before="120"/>
            </w:pPr>
            <w:r w:rsidRPr="0065690F">
              <w:t>Statutory instruments implementing the model will be introduced in accordance with the following three major milestones:</w:t>
            </w:r>
          </w:p>
          <w:p w14:paraId="523AEF6E" w14:textId="2A39782D" w:rsidR="002C0B05" w:rsidRPr="0065690F" w:rsidRDefault="00DE06BA" w:rsidP="00675354">
            <w:pPr>
              <w:numPr>
                <w:ilvl w:val="0"/>
                <w:numId w:val="16"/>
              </w:numPr>
              <w:ind w:left="368" w:hanging="357"/>
            </w:pPr>
            <w:r w:rsidRPr="0065690F">
              <w:t>31 October 2023 - The introduction of health certification on imports of medium risk animal products, plants, plant products and high-risk food and feed of non-animal origin from the European Union</w:t>
            </w:r>
            <w:r w:rsidR="00675354">
              <w:t>;</w:t>
            </w:r>
          </w:p>
          <w:p w14:paraId="3A00311E" w14:textId="79C41CA1" w:rsidR="002C0B05" w:rsidRPr="0065690F" w:rsidRDefault="00DE06BA" w:rsidP="00675354">
            <w:pPr>
              <w:numPr>
                <w:ilvl w:val="0"/>
                <w:numId w:val="16"/>
              </w:numPr>
              <w:ind w:left="368" w:hanging="357"/>
            </w:pPr>
            <w:r w:rsidRPr="0065690F">
              <w:t>31 January 2024 - The introduction of documentary and risk-based identity and physical checks on medium risk animal products, plants, plant products and high risk food and feed of non-animal origin from the European Union. Imports of Sanitary and Phytosanitary goods from the rest of the world will also benefit from the updated risk</w:t>
            </w:r>
            <w:r w:rsidR="00675354">
              <w:noBreakHyphen/>
            </w:r>
            <w:r w:rsidRPr="0065690F">
              <w:t>based model. Existing inspections of high-risk plants/plant products from the European Union will move from destination to Border Control Posts (BCP</w:t>
            </w:r>
            <w:r w:rsidR="00675354" w:rsidRPr="0065690F">
              <w:t>)</w:t>
            </w:r>
            <w:r w:rsidR="00675354">
              <w:t>;</w:t>
            </w:r>
          </w:p>
          <w:p w14:paraId="346923CA" w14:textId="295527E1" w:rsidR="002C0B05" w:rsidRPr="0065690F" w:rsidRDefault="00DE06BA" w:rsidP="00675354">
            <w:pPr>
              <w:numPr>
                <w:ilvl w:val="0"/>
                <w:numId w:val="16"/>
              </w:numPr>
              <w:spacing w:after="120"/>
              <w:ind w:left="368" w:hanging="357"/>
            </w:pPr>
            <w:r w:rsidRPr="0065690F">
              <w:t>31 October 2024 – Updated safety and security declarations will come into force from 31 October 2024. To note, for exporters from almost all countries there will be no change to declarations required. Alongside this, we will introduce a reduced dataset for imports and use of the UK Single Trade Window will remove duplication where possible across different pre-arrival datasets – such as Safety and Security, Sanitary and Phytosanitary, and pre-lodged customs declarations.</w:t>
            </w:r>
          </w:p>
          <w:p w14:paraId="408ED8B2" w14:textId="77777777" w:rsidR="002C0B05" w:rsidRPr="0065690F" w:rsidRDefault="00DE06BA" w:rsidP="00441372">
            <w:pPr>
              <w:spacing w:before="120" w:after="120"/>
            </w:pPr>
            <w:r w:rsidRPr="0065690F">
              <w:t>Following the engagement period further information will be provided in a final version of the Target Operating Model and the publication of a detailed Border Operating Model to provide the necessary detail for system alignment requirements. We will work in partnership with industry and trading partners as we define requirements for the UK Single Trade Window.</w:t>
            </w:r>
            <w:bookmarkEnd w:id="23"/>
          </w:p>
        </w:tc>
      </w:tr>
      <w:tr w:rsidR="00231972" w14:paraId="637DE568" w14:textId="77777777" w:rsidTr="00F3021D">
        <w:tc>
          <w:tcPr>
            <w:tcW w:w="707" w:type="dxa"/>
            <w:tcBorders>
              <w:top w:val="single" w:sz="6" w:space="0" w:color="auto"/>
              <w:bottom w:val="single" w:sz="6" w:space="0" w:color="auto"/>
            </w:tcBorders>
            <w:shd w:val="clear" w:color="auto" w:fill="auto"/>
          </w:tcPr>
          <w:p w14:paraId="22BD7B06" w14:textId="77777777" w:rsidR="00EA4725" w:rsidRPr="00441372" w:rsidRDefault="00DE06BA"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A254967" w14:textId="77777777" w:rsidR="00EA4725" w:rsidRPr="00441372" w:rsidRDefault="00DE06B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31972" w14:paraId="1095BC8B" w14:textId="77777777" w:rsidTr="00F3021D">
        <w:tc>
          <w:tcPr>
            <w:tcW w:w="707" w:type="dxa"/>
            <w:tcBorders>
              <w:top w:val="single" w:sz="6" w:space="0" w:color="auto"/>
              <w:bottom w:val="single" w:sz="6" w:space="0" w:color="auto"/>
            </w:tcBorders>
            <w:shd w:val="clear" w:color="auto" w:fill="auto"/>
          </w:tcPr>
          <w:p w14:paraId="6FD6C3AF" w14:textId="77777777" w:rsidR="00EA4725" w:rsidRPr="00441372" w:rsidRDefault="00DE06B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D1E08E9" w14:textId="77777777" w:rsidR="00EA4725" w:rsidRPr="00441372" w:rsidRDefault="00DE06BA"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448A1B2" w14:textId="77777777" w:rsidR="00EA4725" w:rsidRPr="00441372" w:rsidRDefault="00DE06BA"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CXG 82-2013, CXG 47-2003, CHG 20-1996</w:t>
            </w:r>
            <w:bookmarkEnd w:id="39"/>
          </w:p>
          <w:p w14:paraId="116FF558" w14:textId="4DD7FC31" w:rsidR="00EA4725" w:rsidRPr="00441372" w:rsidRDefault="00DE06BA" w:rsidP="00441372">
            <w:pPr>
              <w:spacing w:after="120"/>
              <w:ind w:left="720" w:hanging="720"/>
              <w:rPr>
                <w:b/>
              </w:rPr>
            </w:pPr>
            <w:r w:rsidRPr="00441372">
              <w:rPr>
                <w:b/>
              </w:rPr>
              <w:t>[</w:t>
            </w:r>
            <w:bookmarkStart w:id="40" w:name="sps8b"/>
            <w:r w:rsidRPr="00441372">
              <w:rPr>
                <w:b/>
              </w:rPr>
              <w:t>X</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r w:rsidRPr="0065690F">
              <w:t>Terrestrial Animal Health Code, Section</w:t>
            </w:r>
            <w:r w:rsidR="006676C0">
              <w:t> </w:t>
            </w:r>
            <w:r w:rsidRPr="0065690F">
              <w:t>5</w:t>
            </w:r>
            <w:bookmarkEnd w:id="42"/>
          </w:p>
          <w:p w14:paraId="0F23F5FB" w14:textId="77777777" w:rsidR="00EA4725" w:rsidRPr="00441372" w:rsidRDefault="00DE06BA"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12, ISPM 45, ISPM 47</w:t>
            </w:r>
            <w:bookmarkEnd w:id="45"/>
          </w:p>
          <w:p w14:paraId="71A05CD2" w14:textId="77777777" w:rsidR="00EA4725" w:rsidRPr="00441372" w:rsidRDefault="00DE06BA" w:rsidP="00441372">
            <w:pPr>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3015DECC" w14:textId="77777777" w:rsidR="00EA4725" w:rsidRPr="00441372" w:rsidRDefault="00DE06B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2111159" w14:textId="77777777" w:rsidR="00EA4725" w:rsidRPr="00441372" w:rsidRDefault="00DE06BA"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3D369FB" w14:textId="77777777" w:rsidR="00EA4725" w:rsidRPr="00441372" w:rsidRDefault="00DE06B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231972" w14:paraId="2FF887F2" w14:textId="77777777" w:rsidTr="00F3021D">
        <w:tc>
          <w:tcPr>
            <w:tcW w:w="707" w:type="dxa"/>
            <w:tcBorders>
              <w:top w:val="single" w:sz="6" w:space="0" w:color="auto"/>
              <w:bottom w:val="single" w:sz="6" w:space="0" w:color="auto"/>
            </w:tcBorders>
            <w:shd w:val="clear" w:color="auto" w:fill="auto"/>
          </w:tcPr>
          <w:p w14:paraId="5B6EEBCC" w14:textId="77777777" w:rsidR="00EA4725" w:rsidRPr="00441372" w:rsidRDefault="00DE06B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196599B" w14:textId="088A4C71" w:rsidR="002C0B05" w:rsidRPr="0065690F" w:rsidRDefault="00DE06BA" w:rsidP="00675354">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tc>
      </w:tr>
      <w:tr w:rsidR="00231972" w14:paraId="2F089587" w14:textId="77777777" w:rsidTr="00F3021D">
        <w:tc>
          <w:tcPr>
            <w:tcW w:w="707" w:type="dxa"/>
            <w:tcBorders>
              <w:top w:val="single" w:sz="6" w:space="0" w:color="auto"/>
              <w:bottom w:val="single" w:sz="6" w:space="0" w:color="auto"/>
            </w:tcBorders>
            <w:shd w:val="clear" w:color="auto" w:fill="auto"/>
          </w:tcPr>
          <w:p w14:paraId="6C841379" w14:textId="77777777" w:rsidR="00EA4725" w:rsidRPr="00441372" w:rsidRDefault="00DE06BA" w:rsidP="00675354">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21EBEA84" w14:textId="77777777" w:rsidR="00EA4725" w:rsidRPr="00441372" w:rsidRDefault="00DE06BA" w:rsidP="00675354">
            <w:pPr>
              <w:keepNext/>
              <w:spacing w:before="120" w:after="120"/>
            </w:pPr>
            <w:bookmarkStart w:id="56" w:name="X_SPS_Reg_10A"/>
            <w:r w:rsidRPr="00441372">
              <w:rPr>
                <w:b/>
              </w:rPr>
              <w:t xml:space="preserve">Proposed date of adoption </w:t>
            </w:r>
            <w:r w:rsidRPr="00441372">
              <w:rPr>
                <w:b/>
                <w:i/>
              </w:rPr>
              <w:t>(dd/mm/yy)</w:t>
            </w:r>
            <w:bookmarkEnd w:id="56"/>
            <w:r w:rsidRPr="00441372">
              <w:rPr>
                <w:b/>
              </w:rPr>
              <w:t>:</w:t>
            </w:r>
            <w:r w:rsidRPr="0065690F">
              <w:t xml:space="preserve"> </w:t>
            </w:r>
            <w:bookmarkStart w:id="57" w:name="sps10a"/>
            <w:r w:rsidRPr="0065690F">
              <w:t>31 October 2023</w:t>
            </w:r>
            <w:bookmarkEnd w:id="57"/>
          </w:p>
          <w:p w14:paraId="7290909C" w14:textId="77777777" w:rsidR="00EA4725" w:rsidRPr="00441372" w:rsidRDefault="00DE06BA" w:rsidP="00675354">
            <w:pPr>
              <w:keepNext/>
              <w:spacing w:after="120"/>
            </w:pPr>
            <w:bookmarkStart w:id="58" w:name="X_SPS_Reg_10B"/>
            <w:r w:rsidRPr="00441372">
              <w:rPr>
                <w:b/>
              </w:rPr>
              <w:t xml:space="preserve">Proposed date of publication </w:t>
            </w:r>
            <w:r w:rsidRPr="00441372">
              <w:rPr>
                <w:b/>
                <w:i/>
              </w:rPr>
              <w:t>(dd/mm/yy)</w:t>
            </w:r>
            <w:bookmarkEnd w:id="58"/>
            <w:r w:rsidRPr="00441372">
              <w:rPr>
                <w:b/>
              </w:rPr>
              <w:t>:</w:t>
            </w:r>
            <w:r w:rsidRPr="0065690F">
              <w:t xml:space="preserve"> </w:t>
            </w:r>
            <w:bookmarkStart w:id="59" w:name="sps10bisa"/>
            <w:r w:rsidRPr="0065690F">
              <w:t>5 April 2023</w:t>
            </w:r>
            <w:bookmarkEnd w:id="59"/>
          </w:p>
        </w:tc>
      </w:tr>
      <w:tr w:rsidR="00231972" w14:paraId="24E2240A" w14:textId="77777777" w:rsidTr="00F3021D">
        <w:tc>
          <w:tcPr>
            <w:tcW w:w="707" w:type="dxa"/>
            <w:tcBorders>
              <w:top w:val="single" w:sz="6" w:space="0" w:color="auto"/>
              <w:bottom w:val="single" w:sz="6" w:space="0" w:color="auto"/>
            </w:tcBorders>
            <w:shd w:val="clear" w:color="auto" w:fill="auto"/>
          </w:tcPr>
          <w:p w14:paraId="775D2266" w14:textId="77777777" w:rsidR="00EA4725" w:rsidRPr="00441372" w:rsidRDefault="00DE06B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AFD9266" w14:textId="77777777" w:rsidR="00EA4725" w:rsidRPr="00441372" w:rsidRDefault="00DE06BA" w:rsidP="00441372">
            <w:pPr>
              <w:spacing w:before="120" w:after="120"/>
            </w:pPr>
            <w:bookmarkStart w:id="60" w:name="X_SPS_Reg_11A"/>
            <w:r w:rsidRPr="00441372">
              <w:rPr>
                <w:b/>
              </w:rPr>
              <w:t>Proposed date of entry into force</w:t>
            </w:r>
            <w:bookmarkEnd w:id="60"/>
            <w:r w:rsidRPr="00441372">
              <w:rPr>
                <w:b/>
              </w:rPr>
              <w:t>: [</w:t>
            </w:r>
            <w:bookmarkStart w:id="61" w:name="sps11c"/>
            <w:r w:rsidRPr="00441372">
              <w:rPr>
                <w:b/>
              </w:rPr>
              <w:t> </w:t>
            </w:r>
            <w:bookmarkEnd w:id="61"/>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2"/>
            <w:r w:rsidRPr="00441372">
              <w:rPr>
                <w:b/>
              </w:rPr>
              <w:t>:</w:t>
            </w:r>
            <w:r w:rsidRPr="0065690F">
              <w:t xml:space="preserve"> </w:t>
            </w:r>
            <w:bookmarkStart w:id="63" w:name="sps11a"/>
            <w:r w:rsidRPr="0065690F">
              <w:t>31 October 2023</w:t>
            </w:r>
            <w:bookmarkEnd w:id="63"/>
          </w:p>
          <w:p w14:paraId="7CE629E5" w14:textId="77777777" w:rsidR="00EA4725" w:rsidRPr="00441372" w:rsidRDefault="00DE06BA" w:rsidP="00441372">
            <w:pPr>
              <w:spacing w:after="120"/>
              <w:ind w:left="607" w:hanging="607"/>
              <w:rPr>
                <w:b/>
              </w:rPr>
            </w:pPr>
            <w:r w:rsidRPr="00441372">
              <w:rPr>
                <w:b/>
              </w:rPr>
              <w:t>[</w:t>
            </w:r>
            <w:bookmarkStart w:id="64" w:name="sps11e"/>
            <w:r w:rsidRPr="00441372">
              <w:rPr>
                <w:b/>
              </w:rPr>
              <w:t> </w:t>
            </w:r>
            <w:bookmarkEnd w:id="64"/>
            <w:r w:rsidRPr="00441372">
              <w:rPr>
                <w:b/>
              </w:rPr>
              <w:t>]</w:t>
            </w:r>
            <w:r w:rsidRPr="00441372">
              <w:rPr>
                <w:b/>
              </w:rPr>
              <w:tab/>
            </w:r>
            <w:bookmarkStart w:id="65" w:name="X_SPS_Reg_11C"/>
            <w:r w:rsidRPr="00441372">
              <w:rPr>
                <w:b/>
              </w:rPr>
              <w:t>Trade facilitating measure</w:t>
            </w:r>
            <w:bookmarkEnd w:id="65"/>
            <w:r w:rsidRPr="0065690F">
              <w:t xml:space="preserve"> </w:t>
            </w:r>
            <w:bookmarkStart w:id="66" w:name="sps11ebis"/>
            <w:bookmarkEnd w:id="66"/>
          </w:p>
        </w:tc>
      </w:tr>
      <w:tr w:rsidR="00231972" w14:paraId="16860815" w14:textId="77777777" w:rsidTr="00F3021D">
        <w:tc>
          <w:tcPr>
            <w:tcW w:w="707" w:type="dxa"/>
            <w:tcBorders>
              <w:top w:val="single" w:sz="6" w:space="0" w:color="auto"/>
              <w:bottom w:val="single" w:sz="6" w:space="0" w:color="auto"/>
            </w:tcBorders>
            <w:shd w:val="clear" w:color="auto" w:fill="auto"/>
          </w:tcPr>
          <w:p w14:paraId="128D5233" w14:textId="77777777" w:rsidR="00EA4725" w:rsidRPr="00441372" w:rsidRDefault="00DE06B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2973BB4" w14:textId="77777777" w:rsidR="00EA4725" w:rsidRPr="00441372" w:rsidRDefault="00DE06BA" w:rsidP="00441372">
            <w:pPr>
              <w:spacing w:before="120" w:after="120"/>
            </w:pPr>
            <w:bookmarkStart w:id="67" w:name="X_SPS_Reg_12A"/>
            <w:r w:rsidRPr="00441372">
              <w:rPr>
                <w:b/>
              </w:rPr>
              <w:t>Final date for comments</w:t>
            </w:r>
            <w:bookmarkEnd w:id="67"/>
            <w:r w:rsidRPr="00441372">
              <w:rPr>
                <w:b/>
              </w:rPr>
              <w:t>: [</w:t>
            </w:r>
            <w:bookmarkStart w:id="68" w:name="sps12e"/>
            <w:r w:rsidRPr="00441372">
              <w:rPr>
                <w:b/>
              </w:rPr>
              <w:t> </w:t>
            </w:r>
            <w:bookmarkEnd w:id="68"/>
            <w:r w:rsidRPr="00441372">
              <w:rPr>
                <w:b/>
              </w:rPr>
              <w:t>] </w:t>
            </w:r>
            <w:bookmarkStart w:id="69" w:name="X_SPS_Reg_12B"/>
            <w:r w:rsidRPr="00441372">
              <w:rPr>
                <w:b/>
              </w:rPr>
              <w:t xml:space="preserve">Sixty days from the date of circulation of the notification and/or </w:t>
            </w:r>
            <w:r w:rsidRPr="00441372">
              <w:rPr>
                <w:b/>
                <w:i/>
              </w:rPr>
              <w:t>(dd/mm/yy)</w:t>
            </w:r>
            <w:bookmarkEnd w:id="69"/>
            <w:r w:rsidRPr="00441372">
              <w:rPr>
                <w:b/>
              </w:rPr>
              <w:t>:</w:t>
            </w:r>
            <w:r w:rsidRPr="0065690F">
              <w:t xml:space="preserve"> </w:t>
            </w:r>
            <w:bookmarkStart w:id="70" w:name="sps12a"/>
            <w:r w:rsidRPr="0065690F">
              <w:t>12 May 2023</w:t>
            </w:r>
            <w:bookmarkEnd w:id="70"/>
          </w:p>
          <w:p w14:paraId="0EDA45AE" w14:textId="77777777" w:rsidR="00EA4725" w:rsidRPr="00441372" w:rsidRDefault="00DE06BA" w:rsidP="00441372">
            <w:pPr>
              <w:spacing w:after="120"/>
            </w:pPr>
            <w:bookmarkStart w:id="71" w:name="X_SPS_Reg_12C"/>
            <w:r w:rsidRPr="00441372">
              <w:rPr>
                <w:b/>
              </w:rPr>
              <w:t>Agency or authority designated to handle comments</w:t>
            </w:r>
            <w:bookmarkEnd w:id="71"/>
            <w:r w:rsidRPr="00441372">
              <w:rPr>
                <w:b/>
              </w:rPr>
              <w:t>: [</w:t>
            </w:r>
            <w:bookmarkStart w:id="72" w:name="sps12b"/>
            <w:r w:rsidRPr="00441372">
              <w:rPr>
                <w:b/>
              </w:rPr>
              <w:t>X</w:t>
            </w:r>
            <w:bookmarkEnd w:id="72"/>
            <w:r w:rsidRPr="00441372">
              <w:rPr>
                <w:b/>
              </w:rPr>
              <w:t>] </w:t>
            </w:r>
            <w:bookmarkStart w:id="73" w:name="X_SPS_Reg_12D"/>
            <w:r w:rsidRPr="00441372">
              <w:rPr>
                <w:b/>
              </w:rPr>
              <w:t>National Notification Authority</w:t>
            </w:r>
            <w:bookmarkEnd w:id="73"/>
            <w:r w:rsidRPr="00441372">
              <w:rPr>
                <w:b/>
              </w:rPr>
              <w:t>, [</w:t>
            </w:r>
            <w:bookmarkStart w:id="74" w:name="sps12c"/>
            <w:r w:rsidRPr="00441372">
              <w:rPr>
                <w:b/>
              </w:rPr>
              <w:t>X</w:t>
            </w:r>
            <w:bookmarkEnd w:id="74"/>
            <w:r w:rsidRPr="00441372">
              <w:rPr>
                <w:b/>
              </w:rPr>
              <w:t>] </w:t>
            </w:r>
            <w:bookmarkStart w:id="75" w:name="X_SPS_Reg_12E"/>
            <w:r w:rsidRPr="00441372">
              <w:rPr>
                <w:b/>
              </w:rPr>
              <w:t>National Enquiry Point</w:t>
            </w:r>
            <w:bookmarkEnd w:id="75"/>
            <w:r w:rsidRPr="00441372">
              <w:rPr>
                <w:b/>
              </w:rPr>
              <w:t xml:space="preserve">. </w:t>
            </w:r>
            <w:bookmarkStart w:id="76" w:name="X_SPS_Reg_12F"/>
            <w:r w:rsidRPr="00441372">
              <w:rPr>
                <w:b/>
              </w:rPr>
              <w:t>Address, fax number and e</w:t>
            </w:r>
            <w:r w:rsidRPr="00441372">
              <w:rPr>
                <w:b/>
              </w:rPr>
              <w:noBreakHyphen/>
              <w:t>mail address (if available) of other body</w:t>
            </w:r>
            <w:bookmarkEnd w:id="76"/>
            <w:r w:rsidRPr="00441372">
              <w:rPr>
                <w:b/>
              </w:rPr>
              <w:t>:</w:t>
            </w:r>
            <w:r w:rsidRPr="0065690F">
              <w:t xml:space="preserve"> </w:t>
            </w:r>
            <w:bookmarkStart w:id="77" w:name="sps12d"/>
          </w:p>
          <w:p w14:paraId="66AFDD28" w14:textId="77777777" w:rsidR="002C0B05" w:rsidRPr="0065690F" w:rsidRDefault="00DE06BA" w:rsidP="00441372">
            <w:r w:rsidRPr="0065690F">
              <w:t>UK SPS Contact Point, Defra, Nobel House, London SW1P 3JR</w:t>
            </w:r>
          </w:p>
          <w:p w14:paraId="03C4232C" w14:textId="77777777" w:rsidR="002C0B05" w:rsidRPr="0065690F" w:rsidRDefault="00DE06BA" w:rsidP="00441372">
            <w:pPr>
              <w:spacing w:after="120"/>
            </w:pPr>
            <w:r w:rsidRPr="0065690F">
              <w:t xml:space="preserve">E-mail: </w:t>
            </w:r>
            <w:hyperlink r:id="rId7" w:history="1">
              <w:r w:rsidRPr="0065690F">
                <w:rPr>
                  <w:color w:val="0000FF"/>
                  <w:u w:val="single"/>
                </w:rPr>
                <w:t>UKSPS@defra.gov.uk</w:t>
              </w:r>
            </w:hyperlink>
            <w:bookmarkEnd w:id="77"/>
          </w:p>
        </w:tc>
      </w:tr>
      <w:tr w:rsidR="00231972" w14:paraId="79647E60" w14:textId="77777777" w:rsidTr="00F3021D">
        <w:tc>
          <w:tcPr>
            <w:tcW w:w="707" w:type="dxa"/>
            <w:tcBorders>
              <w:top w:val="single" w:sz="6" w:space="0" w:color="auto"/>
            </w:tcBorders>
            <w:shd w:val="clear" w:color="auto" w:fill="auto"/>
          </w:tcPr>
          <w:p w14:paraId="2EF0D0D7" w14:textId="77777777" w:rsidR="00EA4725" w:rsidRPr="00441372" w:rsidRDefault="00DE06B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7889F52" w14:textId="77777777" w:rsidR="00EA4725" w:rsidRPr="00441372" w:rsidRDefault="00DE06BA"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w:t>
            </w:r>
            <w:r w:rsidRPr="00441372">
              <w:rPr>
                <w:b/>
              </w:rPr>
              <w:noBreakHyphen/>
              <w:t>mail address (if available) of other body</w:t>
            </w:r>
            <w:bookmarkEnd w:id="83"/>
            <w:r w:rsidRPr="00441372">
              <w:rPr>
                <w:b/>
              </w:rPr>
              <w:t>:</w:t>
            </w:r>
            <w:r w:rsidRPr="0065690F">
              <w:rPr>
                <w:bCs/>
              </w:rPr>
              <w:t xml:space="preserve"> </w:t>
            </w:r>
            <w:bookmarkStart w:id="84" w:name="sps13c"/>
          </w:p>
          <w:p w14:paraId="7F54F71C" w14:textId="77777777" w:rsidR="00EA4725" w:rsidRPr="0065690F" w:rsidRDefault="00DE06BA" w:rsidP="00F3021D">
            <w:pPr>
              <w:keepNext/>
              <w:keepLines/>
              <w:rPr>
                <w:bCs/>
              </w:rPr>
            </w:pPr>
            <w:r w:rsidRPr="0065690F">
              <w:rPr>
                <w:bCs/>
              </w:rPr>
              <w:t>UK SPS Contact Point, Defra, Nobel House, London SW1P 3JR</w:t>
            </w:r>
          </w:p>
          <w:p w14:paraId="7998E3B5" w14:textId="77777777" w:rsidR="00EA4725" w:rsidRPr="0065690F" w:rsidRDefault="00DE06BA" w:rsidP="00F3021D">
            <w:pPr>
              <w:keepNext/>
              <w:keepLines/>
              <w:spacing w:after="120"/>
              <w:rPr>
                <w:bCs/>
              </w:rPr>
            </w:pPr>
            <w:r w:rsidRPr="0065690F">
              <w:rPr>
                <w:bCs/>
              </w:rPr>
              <w:t xml:space="preserve">E-mail: </w:t>
            </w:r>
            <w:hyperlink r:id="rId8" w:history="1">
              <w:r w:rsidRPr="0065690F">
                <w:rPr>
                  <w:bCs/>
                  <w:color w:val="0000FF"/>
                  <w:u w:val="single"/>
                </w:rPr>
                <w:t>UKSPS@defra.gov.uk</w:t>
              </w:r>
            </w:hyperlink>
            <w:bookmarkEnd w:id="84"/>
          </w:p>
        </w:tc>
      </w:tr>
    </w:tbl>
    <w:p w14:paraId="1F51312C" w14:textId="77777777" w:rsidR="007141CF" w:rsidRPr="00441372" w:rsidRDefault="007141CF" w:rsidP="00441372"/>
    <w:sectPr w:rsidR="007141CF" w:rsidRPr="00441372" w:rsidSect="0067535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94529" w14:textId="77777777" w:rsidR="005F1D51" w:rsidRDefault="00DE06BA">
      <w:r>
        <w:separator/>
      </w:r>
    </w:p>
  </w:endnote>
  <w:endnote w:type="continuationSeparator" w:id="0">
    <w:p w14:paraId="730C1F1F" w14:textId="77777777" w:rsidR="005F1D51" w:rsidRDefault="00DE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746" w14:textId="00004673" w:rsidR="00EA4725" w:rsidRPr="00675354" w:rsidRDefault="00DE06BA" w:rsidP="0067535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79A" w14:textId="401F31BC" w:rsidR="00EA4725" w:rsidRPr="00675354" w:rsidRDefault="00DE06BA" w:rsidP="0067535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7FDA" w14:textId="77777777" w:rsidR="00C863EB" w:rsidRPr="00441372" w:rsidRDefault="00DE06B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490C0" w14:textId="77777777" w:rsidR="005F1D51" w:rsidRDefault="00DE06BA">
      <w:r>
        <w:separator/>
      </w:r>
    </w:p>
  </w:footnote>
  <w:footnote w:type="continuationSeparator" w:id="0">
    <w:p w14:paraId="66F9E19F" w14:textId="77777777" w:rsidR="005F1D51" w:rsidRDefault="00DE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3D2A" w14:textId="77777777" w:rsidR="00675354" w:rsidRPr="00675354" w:rsidRDefault="00DE06BA" w:rsidP="00675354">
    <w:pPr>
      <w:pStyle w:val="En-tte"/>
      <w:pBdr>
        <w:bottom w:val="single" w:sz="4" w:space="1" w:color="auto"/>
      </w:pBdr>
      <w:tabs>
        <w:tab w:val="clear" w:pos="4513"/>
        <w:tab w:val="clear" w:pos="9027"/>
      </w:tabs>
      <w:jc w:val="center"/>
    </w:pPr>
    <w:r w:rsidRPr="00675354">
      <w:t>G/SPS/N/GBR/30</w:t>
    </w:r>
  </w:p>
  <w:p w14:paraId="5017B75E" w14:textId="77777777" w:rsidR="00675354" w:rsidRPr="00675354" w:rsidRDefault="00675354" w:rsidP="00675354">
    <w:pPr>
      <w:pStyle w:val="En-tte"/>
      <w:pBdr>
        <w:bottom w:val="single" w:sz="4" w:space="1" w:color="auto"/>
      </w:pBdr>
      <w:tabs>
        <w:tab w:val="clear" w:pos="4513"/>
        <w:tab w:val="clear" w:pos="9027"/>
      </w:tabs>
      <w:jc w:val="center"/>
    </w:pPr>
  </w:p>
  <w:p w14:paraId="7E741A73" w14:textId="473B7C2D" w:rsidR="00675354" w:rsidRPr="00675354" w:rsidRDefault="00DE06BA" w:rsidP="00675354">
    <w:pPr>
      <w:pStyle w:val="En-tte"/>
      <w:pBdr>
        <w:bottom w:val="single" w:sz="4" w:space="1" w:color="auto"/>
      </w:pBdr>
      <w:tabs>
        <w:tab w:val="clear" w:pos="4513"/>
        <w:tab w:val="clear" w:pos="9027"/>
      </w:tabs>
      <w:jc w:val="center"/>
    </w:pPr>
    <w:r w:rsidRPr="00675354">
      <w:t xml:space="preserve">- </w:t>
    </w:r>
    <w:r w:rsidRPr="00675354">
      <w:fldChar w:fldCharType="begin"/>
    </w:r>
    <w:r w:rsidRPr="00675354">
      <w:instrText xml:space="preserve"> PAGE </w:instrText>
    </w:r>
    <w:r w:rsidRPr="00675354">
      <w:fldChar w:fldCharType="separate"/>
    </w:r>
    <w:r w:rsidRPr="00675354">
      <w:rPr>
        <w:noProof/>
      </w:rPr>
      <w:t>2</w:t>
    </w:r>
    <w:r w:rsidRPr="00675354">
      <w:fldChar w:fldCharType="end"/>
    </w:r>
    <w:r w:rsidRPr="00675354">
      <w:t xml:space="preserve"> -</w:t>
    </w:r>
  </w:p>
  <w:p w14:paraId="4911D066" w14:textId="5538C897" w:rsidR="00EA4725" w:rsidRPr="00675354" w:rsidRDefault="00EA4725" w:rsidP="0067535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9F94" w14:textId="77777777" w:rsidR="00675354" w:rsidRPr="00675354" w:rsidRDefault="00DE06BA" w:rsidP="00675354">
    <w:pPr>
      <w:pStyle w:val="En-tte"/>
      <w:pBdr>
        <w:bottom w:val="single" w:sz="4" w:space="1" w:color="auto"/>
      </w:pBdr>
      <w:tabs>
        <w:tab w:val="clear" w:pos="4513"/>
        <w:tab w:val="clear" w:pos="9027"/>
      </w:tabs>
      <w:jc w:val="center"/>
    </w:pPr>
    <w:r w:rsidRPr="00675354">
      <w:t>G/SPS/N/GBR/30</w:t>
    </w:r>
  </w:p>
  <w:p w14:paraId="0CBD4CD2" w14:textId="77777777" w:rsidR="00675354" w:rsidRPr="00675354" w:rsidRDefault="00675354" w:rsidP="00675354">
    <w:pPr>
      <w:pStyle w:val="En-tte"/>
      <w:pBdr>
        <w:bottom w:val="single" w:sz="4" w:space="1" w:color="auto"/>
      </w:pBdr>
      <w:tabs>
        <w:tab w:val="clear" w:pos="4513"/>
        <w:tab w:val="clear" w:pos="9027"/>
      </w:tabs>
      <w:jc w:val="center"/>
    </w:pPr>
  </w:p>
  <w:p w14:paraId="53D9BDD9" w14:textId="3882CB48" w:rsidR="00675354" w:rsidRPr="00675354" w:rsidRDefault="00DE06BA" w:rsidP="00675354">
    <w:pPr>
      <w:pStyle w:val="En-tte"/>
      <w:pBdr>
        <w:bottom w:val="single" w:sz="4" w:space="1" w:color="auto"/>
      </w:pBdr>
      <w:tabs>
        <w:tab w:val="clear" w:pos="4513"/>
        <w:tab w:val="clear" w:pos="9027"/>
      </w:tabs>
      <w:jc w:val="center"/>
    </w:pPr>
    <w:r w:rsidRPr="00675354">
      <w:t xml:space="preserve">- </w:t>
    </w:r>
    <w:r w:rsidRPr="00675354">
      <w:fldChar w:fldCharType="begin"/>
    </w:r>
    <w:r w:rsidRPr="00675354">
      <w:instrText xml:space="preserve"> PAGE </w:instrText>
    </w:r>
    <w:r w:rsidRPr="00675354">
      <w:fldChar w:fldCharType="separate"/>
    </w:r>
    <w:r w:rsidRPr="00675354">
      <w:rPr>
        <w:noProof/>
      </w:rPr>
      <w:t>2</w:t>
    </w:r>
    <w:r w:rsidRPr="00675354">
      <w:fldChar w:fldCharType="end"/>
    </w:r>
    <w:r w:rsidRPr="00675354">
      <w:t xml:space="preserve"> -</w:t>
    </w:r>
  </w:p>
  <w:p w14:paraId="36AA8624" w14:textId="259B5A08" w:rsidR="00EA4725" w:rsidRPr="00675354" w:rsidRDefault="00EA4725" w:rsidP="0067535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31972" w14:paraId="4D05E386" w14:textId="77777777" w:rsidTr="00EE3CAF">
      <w:trPr>
        <w:trHeight w:val="240"/>
        <w:jc w:val="center"/>
      </w:trPr>
      <w:tc>
        <w:tcPr>
          <w:tcW w:w="3794" w:type="dxa"/>
          <w:shd w:val="clear" w:color="auto" w:fill="FFFFFF"/>
          <w:tcMar>
            <w:left w:w="108" w:type="dxa"/>
            <w:right w:w="108" w:type="dxa"/>
          </w:tcMar>
          <w:vAlign w:val="center"/>
        </w:tcPr>
        <w:p w14:paraId="636304C1" w14:textId="77777777"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14:paraId="68BA456A" w14:textId="0FB174C7" w:rsidR="00ED54E0" w:rsidRPr="00EA4725" w:rsidRDefault="00DE06BA" w:rsidP="00422B6F">
          <w:pPr>
            <w:jc w:val="right"/>
            <w:rPr>
              <w:b/>
              <w:color w:val="FF0000"/>
              <w:szCs w:val="16"/>
            </w:rPr>
          </w:pPr>
          <w:r>
            <w:rPr>
              <w:b/>
              <w:color w:val="FF0000"/>
              <w:szCs w:val="16"/>
            </w:rPr>
            <w:t xml:space="preserve"> </w:t>
          </w:r>
        </w:p>
      </w:tc>
    </w:tr>
    <w:bookmarkEnd w:id="85"/>
    <w:tr w:rsidR="00231972" w14:paraId="1C4F826F" w14:textId="77777777" w:rsidTr="00EE3CAF">
      <w:trPr>
        <w:trHeight w:val="213"/>
        <w:jc w:val="center"/>
      </w:trPr>
      <w:tc>
        <w:tcPr>
          <w:tcW w:w="3794" w:type="dxa"/>
          <w:vMerge w:val="restart"/>
          <w:shd w:val="clear" w:color="auto" w:fill="FFFFFF"/>
          <w:tcMar>
            <w:left w:w="0" w:type="dxa"/>
            <w:right w:w="0" w:type="dxa"/>
          </w:tcMar>
        </w:tcPr>
        <w:p w14:paraId="75F67AB8" w14:textId="77777777" w:rsidR="00ED54E0" w:rsidRPr="00EA4725" w:rsidRDefault="0019174A" w:rsidP="00422B6F">
          <w:pPr>
            <w:jc w:val="left"/>
          </w:pPr>
          <w:r>
            <w:rPr>
              <w:lang w:eastAsia="en-GB"/>
            </w:rPr>
            <w:pict w14:anchorId="2CF75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0BCEEC64" w14:textId="77777777" w:rsidR="00ED54E0" w:rsidRPr="00EA4725" w:rsidRDefault="00ED54E0" w:rsidP="00422B6F">
          <w:pPr>
            <w:jc w:val="right"/>
            <w:rPr>
              <w:b/>
              <w:szCs w:val="16"/>
            </w:rPr>
          </w:pPr>
        </w:p>
      </w:tc>
    </w:tr>
    <w:tr w:rsidR="00231972" w14:paraId="34094551" w14:textId="77777777" w:rsidTr="00EE3CAF">
      <w:trPr>
        <w:trHeight w:val="868"/>
        <w:jc w:val="center"/>
      </w:trPr>
      <w:tc>
        <w:tcPr>
          <w:tcW w:w="3794" w:type="dxa"/>
          <w:vMerge/>
          <w:shd w:val="clear" w:color="auto" w:fill="FFFFFF"/>
          <w:tcMar>
            <w:left w:w="108" w:type="dxa"/>
            <w:right w:w="108" w:type="dxa"/>
          </w:tcMar>
        </w:tcPr>
        <w:p w14:paraId="314BA87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C6B3A9C" w14:textId="77777777" w:rsidR="00675354" w:rsidRDefault="00DE06BA" w:rsidP="00656ABC">
          <w:pPr>
            <w:jc w:val="right"/>
            <w:rPr>
              <w:b/>
              <w:szCs w:val="16"/>
            </w:rPr>
          </w:pPr>
          <w:bookmarkStart w:id="86" w:name="bmkSymbols"/>
          <w:r>
            <w:rPr>
              <w:b/>
              <w:szCs w:val="16"/>
            </w:rPr>
            <w:t>G/SPS/N/GBR/30</w:t>
          </w:r>
          <w:bookmarkEnd w:id="86"/>
        </w:p>
      </w:tc>
    </w:tr>
    <w:tr w:rsidR="00231972" w14:paraId="20369615" w14:textId="77777777" w:rsidTr="00EE3CAF">
      <w:trPr>
        <w:trHeight w:val="240"/>
        <w:jc w:val="center"/>
      </w:trPr>
      <w:tc>
        <w:tcPr>
          <w:tcW w:w="3794" w:type="dxa"/>
          <w:vMerge/>
          <w:shd w:val="clear" w:color="auto" w:fill="FFFFFF"/>
          <w:tcMar>
            <w:left w:w="108" w:type="dxa"/>
            <w:right w:w="108" w:type="dxa"/>
          </w:tcMar>
          <w:vAlign w:val="center"/>
        </w:tcPr>
        <w:p w14:paraId="62B4F875" w14:textId="77777777" w:rsidR="00ED54E0" w:rsidRPr="00EA4725" w:rsidRDefault="00ED54E0" w:rsidP="00422B6F"/>
      </w:tc>
      <w:tc>
        <w:tcPr>
          <w:tcW w:w="5448" w:type="dxa"/>
          <w:gridSpan w:val="2"/>
          <w:shd w:val="clear" w:color="auto" w:fill="FFFFFF"/>
          <w:tcMar>
            <w:left w:w="108" w:type="dxa"/>
            <w:right w:w="108" w:type="dxa"/>
          </w:tcMar>
          <w:vAlign w:val="center"/>
        </w:tcPr>
        <w:p w14:paraId="53AC9E02" w14:textId="1B74FECB" w:rsidR="00ED54E0" w:rsidRPr="00EA4725" w:rsidRDefault="00DE06BA" w:rsidP="00422B6F">
          <w:pPr>
            <w:jc w:val="right"/>
            <w:rPr>
              <w:szCs w:val="16"/>
            </w:rPr>
          </w:pPr>
          <w:bookmarkStart w:id="87" w:name="spsDateDistribution"/>
          <w:bookmarkStart w:id="88" w:name="bmkDate"/>
          <w:bookmarkEnd w:id="87"/>
          <w:bookmarkEnd w:id="88"/>
          <w:r>
            <w:rPr>
              <w:szCs w:val="16"/>
            </w:rPr>
            <w:t>11 April 2023</w:t>
          </w:r>
        </w:p>
      </w:tc>
    </w:tr>
    <w:tr w:rsidR="00231972" w14:paraId="5F6E0C2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92877EC" w14:textId="4ED08C21" w:rsidR="00ED54E0" w:rsidRPr="00EA4725" w:rsidRDefault="00DE06BA" w:rsidP="00422B6F">
          <w:pPr>
            <w:jc w:val="left"/>
            <w:rPr>
              <w:b/>
            </w:rPr>
          </w:pPr>
          <w:bookmarkStart w:id="89" w:name="bmkSerial"/>
          <w:r w:rsidRPr="00441372">
            <w:rPr>
              <w:color w:val="FF0000"/>
              <w:szCs w:val="16"/>
            </w:rPr>
            <w:t>(</w:t>
          </w:r>
          <w:bookmarkStart w:id="90" w:name="spsSerialNumber"/>
          <w:bookmarkEnd w:id="90"/>
          <w:r>
            <w:rPr>
              <w:color w:val="FF0000"/>
              <w:szCs w:val="16"/>
            </w:rPr>
            <w:t>23-</w:t>
          </w:r>
          <w:r w:rsidR="0019174A">
            <w:rPr>
              <w:color w:val="FF0000"/>
              <w:szCs w:val="16"/>
            </w:rPr>
            <w:t>2551</w:t>
          </w:r>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14:paraId="508D7FD6" w14:textId="77777777" w:rsidR="00ED54E0" w:rsidRPr="00EA4725" w:rsidRDefault="00DE06BA" w:rsidP="00422B6F">
          <w:pPr>
            <w:jc w:val="right"/>
            <w:rPr>
              <w:szCs w:val="16"/>
            </w:rPr>
          </w:pPr>
          <w:bookmarkStart w:id="9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1"/>
        </w:p>
      </w:tc>
    </w:tr>
    <w:tr w:rsidR="00231972" w14:paraId="45FCE60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D63FF1" w14:textId="58160235" w:rsidR="00ED54E0" w:rsidRPr="00EA4725" w:rsidRDefault="00DE06BA" w:rsidP="00422B6F">
          <w:pPr>
            <w:jc w:val="left"/>
            <w:rPr>
              <w:sz w:val="14"/>
              <w:szCs w:val="16"/>
            </w:rPr>
          </w:pPr>
          <w:bookmarkStart w:id="92" w:name="bmkCommittee"/>
          <w:r>
            <w:rPr>
              <w:b/>
            </w:rPr>
            <w:t>Committee on Sanitary and Phytosanitary Measures</w:t>
          </w:r>
          <w:bookmarkEnd w:id="92"/>
        </w:p>
      </w:tc>
      <w:tc>
        <w:tcPr>
          <w:tcW w:w="3325" w:type="dxa"/>
          <w:tcBorders>
            <w:top w:val="single" w:sz="4" w:space="0" w:color="auto"/>
          </w:tcBorders>
          <w:tcMar>
            <w:top w:w="113" w:type="dxa"/>
            <w:left w:w="108" w:type="dxa"/>
            <w:bottom w:w="57" w:type="dxa"/>
            <w:right w:w="108" w:type="dxa"/>
          </w:tcMar>
          <w:vAlign w:val="center"/>
        </w:tcPr>
        <w:p w14:paraId="055FC45D" w14:textId="64DEF459" w:rsidR="00ED54E0" w:rsidRPr="00441372" w:rsidRDefault="00DE06BA" w:rsidP="00EC687E">
          <w:pPr>
            <w:jc w:val="right"/>
            <w:rPr>
              <w:bCs/>
              <w:szCs w:val="18"/>
            </w:rPr>
          </w:pPr>
          <w:bookmarkStart w:id="93" w:name="bmkLanguage"/>
          <w:r>
            <w:rPr>
              <w:bCs/>
              <w:szCs w:val="18"/>
            </w:rPr>
            <w:t>Original: English</w:t>
          </w:r>
          <w:bookmarkEnd w:id="93"/>
        </w:p>
      </w:tc>
    </w:tr>
  </w:tbl>
  <w:p w14:paraId="12113D8A"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254E1EE">
      <w:start w:val="1"/>
      <w:numFmt w:val="decimal"/>
      <w:pStyle w:val="SummaryText"/>
      <w:lvlText w:val="%1."/>
      <w:lvlJc w:val="left"/>
      <w:pPr>
        <w:ind w:left="360" w:hanging="360"/>
      </w:pPr>
    </w:lvl>
    <w:lvl w:ilvl="1" w:tplc="2CF4E85E" w:tentative="1">
      <w:start w:val="1"/>
      <w:numFmt w:val="lowerLetter"/>
      <w:lvlText w:val="%2."/>
      <w:lvlJc w:val="left"/>
      <w:pPr>
        <w:ind w:left="1080" w:hanging="360"/>
      </w:pPr>
    </w:lvl>
    <w:lvl w:ilvl="2" w:tplc="FBB4EFA4" w:tentative="1">
      <w:start w:val="1"/>
      <w:numFmt w:val="lowerRoman"/>
      <w:lvlText w:val="%3."/>
      <w:lvlJc w:val="right"/>
      <w:pPr>
        <w:ind w:left="1800" w:hanging="180"/>
      </w:pPr>
    </w:lvl>
    <w:lvl w:ilvl="3" w:tplc="03BA552E" w:tentative="1">
      <w:start w:val="1"/>
      <w:numFmt w:val="decimal"/>
      <w:lvlText w:val="%4."/>
      <w:lvlJc w:val="left"/>
      <w:pPr>
        <w:ind w:left="2520" w:hanging="360"/>
      </w:pPr>
    </w:lvl>
    <w:lvl w:ilvl="4" w:tplc="3B00C438" w:tentative="1">
      <w:start w:val="1"/>
      <w:numFmt w:val="lowerLetter"/>
      <w:lvlText w:val="%5."/>
      <w:lvlJc w:val="left"/>
      <w:pPr>
        <w:ind w:left="3240" w:hanging="360"/>
      </w:pPr>
    </w:lvl>
    <w:lvl w:ilvl="5" w:tplc="307439A0" w:tentative="1">
      <w:start w:val="1"/>
      <w:numFmt w:val="lowerRoman"/>
      <w:lvlText w:val="%6."/>
      <w:lvlJc w:val="right"/>
      <w:pPr>
        <w:ind w:left="3960" w:hanging="180"/>
      </w:pPr>
    </w:lvl>
    <w:lvl w:ilvl="6" w:tplc="298E9730" w:tentative="1">
      <w:start w:val="1"/>
      <w:numFmt w:val="decimal"/>
      <w:lvlText w:val="%7."/>
      <w:lvlJc w:val="left"/>
      <w:pPr>
        <w:ind w:left="4680" w:hanging="360"/>
      </w:pPr>
    </w:lvl>
    <w:lvl w:ilvl="7" w:tplc="729EAAEA" w:tentative="1">
      <w:start w:val="1"/>
      <w:numFmt w:val="lowerLetter"/>
      <w:lvlText w:val="%8."/>
      <w:lvlJc w:val="left"/>
      <w:pPr>
        <w:ind w:left="5400" w:hanging="360"/>
      </w:pPr>
    </w:lvl>
    <w:lvl w:ilvl="8" w:tplc="67F22868" w:tentative="1">
      <w:start w:val="1"/>
      <w:numFmt w:val="lowerRoman"/>
      <w:lvlText w:val="%9."/>
      <w:lvlJc w:val="right"/>
      <w:pPr>
        <w:ind w:left="6120" w:hanging="180"/>
      </w:pPr>
    </w:lvl>
  </w:abstractNum>
  <w:abstractNum w:abstractNumId="14" w15:restartNumberingAfterBreak="0">
    <w:nsid w:val="720460E7"/>
    <w:multiLevelType w:val="hybridMultilevel"/>
    <w:tmpl w:val="6F60134E"/>
    <w:lvl w:ilvl="0" w:tplc="2DA0D0E2">
      <w:start w:val="1"/>
      <w:numFmt w:val="bullet"/>
      <w:lvlText w:val=""/>
      <w:lvlJc w:val="left"/>
      <w:pPr>
        <w:ind w:left="720" w:hanging="360"/>
      </w:pPr>
      <w:rPr>
        <w:rFonts w:ascii="Symbol" w:hAnsi="Symbol" w:hint="default"/>
      </w:rPr>
    </w:lvl>
    <w:lvl w:ilvl="1" w:tplc="25B63996" w:tentative="1">
      <w:start w:val="1"/>
      <w:numFmt w:val="bullet"/>
      <w:lvlText w:val="o"/>
      <w:lvlJc w:val="left"/>
      <w:pPr>
        <w:ind w:left="1440" w:hanging="360"/>
      </w:pPr>
      <w:rPr>
        <w:rFonts w:ascii="Courier New" w:hAnsi="Courier New" w:cs="Courier New" w:hint="default"/>
      </w:rPr>
    </w:lvl>
    <w:lvl w:ilvl="2" w:tplc="7E2E46E2" w:tentative="1">
      <w:start w:val="1"/>
      <w:numFmt w:val="bullet"/>
      <w:lvlText w:val=""/>
      <w:lvlJc w:val="left"/>
      <w:pPr>
        <w:ind w:left="2160" w:hanging="360"/>
      </w:pPr>
      <w:rPr>
        <w:rFonts w:ascii="Wingdings" w:hAnsi="Wingdings" w:hint="default"/>
      </w:rPr>
    </w:lvl>
    <w:lvl w:ilvl="3" w:tplc="B0F407DC" w:tentative="1">
      <w:start w:val="1"/>
      <w:numFmt w:val="bullet"/>
      <w:lvlText w:val=""/>
      <w:lvlJc w:val="left"/>
      <w:pPr>
        <w:ind w:left="2880" w:hanging="360"/>
      </w:pPr>
      <w:rPr>
        <w:rFonts w:ascii="Symbol" w:hAnsi="Symbol" w:hint="default"/>
      </w:rPr>
    </w:lvl>
    <w:lvl w:ilvl="4" w:tplc="C6FC6754" w:tentative="1">
      <w:start w:val="1"/>
      <w:numFmt w:val="bullet"/>
      <w:lvlText w:val="o"/>
      <w:lvlJc w:val="left"/>
      <w:pPr>
        <w:ind w:left="3600" w:hanging="360"/>
      </w:pPr>
      <w:rPr>
        <w:rFonts w:ascii="Courier New" w:hAnsi="Courier New" w:cs="Courier New" w:hint="default"/>
      </w:rPr>
    </w:lvl>
    <w:lvl w:ilvl="5" w:tplc="7BA8733C" w:tentative="1">
      <w:start w:val="1"/>
      <w:numFmt w:val="bullet"/>
      <w:lvlText w:val=""/>
      <w:lvlJc w:val="left"/>
      <w:pPr>
        <w:ind w:left="4320" w:hanging="360"/>
      </w:pPr>
      <w:rPr>
        <w:rFonts w:ascii="Wingdings" w:hAnsi="Wingdings" w:hint="default"/>
      </w:rPr>
    </w:lvl>
    <w:lvl w:ilvl="6" w:tplc="467C5732" w:tentative="1">
      <w:start w:val="1"/>
      <w:numFmt w:val="bullet"/>
      <w:lvlText w:val=""/>
      <w:lvlJc w:val="left"/>
      <w:pPr>
        <w:ind w:left="5040" w:hanging="360"/>
      </w:pPr>
      <w:rPr>
        <w:rFonts w:ascii="Symbol" w:hAnsi="Symbol" w:hint="default"/>
      </w:rPr>
    </w:lvl>
    <w:lvl w:ilvl="7" w:tplc="96C6CF5C" w:tentative="1">
      <w:start w:val="1"/>
      <w:numFmt w:val="bullet"/>
      <w:lvlText w:val="o"/>
      <w:lvlJc w:val="left"/>
      <w:pPr>
        <w:ind w:left="5760" w:hanging="360"/>
      </w:pPr>
      <w:rPr>
        <w:rFonts w:ascii="Courier New" w:hAnsi="Courier New" w:cs="Courier New" w:hint="default"/>
      </w:rPr>
    </w:lvl>
    <w:lvl w:ilvl="8" w:tplc="71AEAD4A" w:tentative="1">
      <w:start w:val="1"/>
      <w:numFmt w:val="bullet"/>
      <w:lvlText w:val=""/>
      <w:lvlJc w:val="left"/>
      <w:pPr>
        <w:ind w:left="6480" w:hanging="360"/>
      </w:pPr>
      <w:rPr>
        <w:rFonts w:ascii="Wingdings" w:hAnsi="Wingdings" w:hint="default"/>
      </w:rPr>
    </w:lvl>
  </w:abstractNum>
  <w:num w:numId="1" w16cid:durableId="552695400">
    <w:abstractNumId w:val="9"/>
  </w:num>
  <w:num w:numId="2" w16cid:durableId="1326662719">
    <w:abstractNumId w:val="7"/>
  </w:num>
  <w:num w:numId="3" w16cid:durableId="1021324131">
    <w:abstractNumId w:val="6"/>
  </w:num>
  <w:num w:numId="4" w16cid:durableId="1461261007">
    <w:abstractNumId w:val="5"/>
  </w:num>
  <w:num w:numId="5" w16cid:durableId="595358246">
    <w:abstractNumId w:val="4"/>
  </w:num>
  <w:num w:numId="6" w16cid:durableId="672144060">
    <w:abstractNumId w:val="12"/>
  </w:num>
  <w:num w:numId="7" w16cid:durableId="1345085877">
    <w:abstractNumId w:val="11"/>
  </w:num>
  <w:num w:numId="8" w16cid:durableId="143162976">
    <w:abstractNumId w:val="10"/>
  </w:num>
  <w:num w:numId="9" w16cid:durableId="5121859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4598127">
    <w:abstractNumId w:val="13"/>
  </w:num>
  <w:num w:numId="11" w16cid:durableId="627247019">
    <w:abstractNumId w:val="8"/>
  </w:num>
  <w:num w:numId="12" w16cid:durableId="921332051">
    <w:abstractNumId w:val="3"/>
  </w:num>
  <w:num w:numId="13" w16cid:durableId="194538972">
    <w:abstractNumId w:val="2"/>
  </w:num>
  <w:num w:numId="14" w16cid:durableId="697242549">
    <w:abstractNumId w:val="1"/>
  </w:num>
  <w:num w:numId="15" w16cid:durableId="1584293105">
    <w:abstractNumId w:val="0"/>
  </w:num>
  <w:num w:numId="16" w16cid:durableId="12343171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9174A"/>
    <w:rsid w:val="001E291F"/>
    <w:rsid w:val="001E596A"/>
    <w:rsid w:val="00231972"/>
    <w:rsid w:val="00233408"/>
    <w:rsid w:val="0027067B"/>
    <w:rsid w:val="00272C98"/>
    <w:rsid w:val="002A67C2"/>
    <w:rsid w:val="002C0B05"/>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1D51"/>
    <w:rsid w:val="005F30CB"/>
    <w:rsid w:val="00612644"/>
    <w:rsid w:val="0065690F"/>
    <w:rsid w:val="00656ABC"/>
    <w:rsid w:val="006676C0"/>
    <w:rsid w:val="00674CCD"/>
    <w:rsid w:val="00675354"/>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4633"/>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7DA8"/>
    <w:rsid w:val="00CD7D97"/>
    <w:rsid w:val="00CE3EE6"/>
    <w:rsid w:val="00CE4BA1"/>
    <w:rsid w:val="00D000C7"/>
    <w:rsid w:val="00D52A9D"/>
    <w:rsid w:val="00D55AAD"/>
    <w:rsid w:val="00D66911"/>
    <w:rsid w:val="00D747AE"/>
    <w:rsid w:val="00D76A9E"/>
    <w:rsid w:val="00D9226C"/>
    <w:rsid w:val="00DA20BD"/>
    <w:rsid w:val="00DB122C"/>
    <w:rsid w:val="00DD3BA1"/>
    <w:rsid w:val="00DE06BA"/>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4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vision">
    <w:name w:val="Revision"/>
    <w:hidden/>
    <w:uiPriority w:val="99"/>
    <w:semiHidden/>
    <w:rsid w:val="00675354"/>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KSPS@defra.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KSPS@defra.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2023-04-11T10:34:00Z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G/SPS/N/GBR/30</vt:lpwstr>
  </property>
  <property fmtid="{D5CDD505-2E9C-101B-9397-08002B2CF9AE}" pid="3" name="TitusGUID">
    <vt:lpwstr>ebd172dc-5065-42de-8d3b-75534ee67d45</vt:lpwstr>
  </property>
  <property fmtid="{D5CDD505-2E9C-101B-9397-08002B2CF9AE}" pid="4" name="WTOCLASSIFICATION">
    <vt:lpwstr>WTO OFFICIAL</vt:lpwstr>
  </property>
</Properties>
</file>