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5AAC" w14:textId="77777777" w:rsidR="00326D34" w:rsidRPr="004D1783" w:rsidRDefault="00590E3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50616" w14:paraId="015EC108" w14:textId="77777777" w:rsidTr="00B056CB">
        <w:tc>
          <w:tcPr>
            <w:tcW w:w="707" w:type="dxa"/>
            <w:tcBorders>
              <w:bottom w:val="single" w:sz="6" w:space="0" w:color="auto"/>
            </w:tcBorders>
            <w:shd w:val="clear" w:color="auto" w:fill="auto"/>
          </w:tcPr>
          <w:p w14:paraId="4A444D14" w14:textId="77777777" w:rsidR="00326D34" w:rsidRPr="004D1783" w:rsidRDefault="00590E38" w:rsidP="004D1783">
            <w:pPr>
              <w:spacing w:before="120" w:after="120"/>
            </w:pPr>
            <w:r w:rsidRPr="004D1783">
              <w:rPr>
                <w:b/>
              </w:rPr>
              <w:t>1.</w:t>
            </w:r>
          </w:p>
        </w:tc>
        <w:tc>
          <w:tcPr>
            <w:tcW w:w="8320" w:type="dxa"/>
            <w:tcBorders>
              <w:bottom w:val="single" w:sz="6" w:space="0" w:color="auto"/>
            </w:tcBorders>
            <w:shd w:val="clear" w:color="auto" w:fill="auto"/>
          </w:tcPr>
          <w:p w14:paraId="394DD4E1" w14:textId="77777777" w:rsidR="00326D34" w:rsidRPr="004D1783" w:rsidRDefault="00590E38" w:rsidP="004D1783">
            <w:pPr>
              <w:spacing w:before="120" w:after="120"/>
            </w:pPr>
            <w:r w:rsidRPr="004D1783">
              <w:rPr>
                <w:b/>
              </w:rPr>
              <w:t>Notifying Member:</w:t>
            </w:r>
            <w:r w:rsidR="00900D68" w:rsidRPr="00057569">
              <w:rPr>
                <w:bCs/>
              </w:rPr>
              <w:t xml:space="preserve"> </w:t>
            </w:r>
            <w:r w:rsidR="00900D68" w:rsidRPr="00057569">
              <w:rPr>
                <w:bCs/>
                <w:u w:val="single"/>
              </w:rPr>
              <w:t>JAPAN</w:t>
            </w:r>
          </w:p>
          <w:p w14:paraId="79EC82B1" w14:textId="77777777" w:rsidR="00326D34" w:rsidRPr="004D1783" w:rsidRDefault="00590E38" w:rsidP="004D1783">
            <w:pPr>
              <w:spacing w:after="120"/>
            </w:pPr>
            <w:r w:rsidRPr="004D1783">
              <w:rPr>
                <w:b/>
              </w:rPr>
              <w:t>If applicable, name of local government involved:</w:t>
            </w:r>
            <w:r w:rsidRPr="00F778D1">
              <w:t xml:space="preserve"> </w:t>
            </w:r>
          </w:p>
        </w:tc>
      </w:tr>
      <w:tr w:rsidR="00A50616" w14:paraId="0D61D6D3" w14:textId="77777777" w:rsidTr="00B056CB">
        <w:tc>
          <w:tcPr>
            <w:tcW w:w="707" w:type="dxa"/>
            <w:tcBorders>
              <w:top w:val="single" w:sz="6" w:space="0" w:color="auto"/>
              <w:bottom w:val="single" w:sz="6" w:space="0" w:color="auto"/>
            </w:tcBorders>
            <w:shd w:val="clear" w:color="auto" w:fill="auto"/>
          </w:tcPr>
          <w:p w14:paraId="2B2005C8" w14:textId="77777777" w:rsidR="00326D34" w:rsidRPr="004D1783" w:rsidRDefault="00590E3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68A9424" w14:textId="77777777" w:rsidR="00326D34" w:rsidRPr="004D1783" w:rsidRDefault="00590E38" w:rsidP="004D1783">
            <w:pPr>
              <w:spacing w:before="120" w:after="120"/>
            </w:pPr>
            <w:r w:rsidRPr="004D1783">
              <w:rPr>
                <w:b/>
              </w:rPr>
              <w:t>Agency responsible:</w:t>
            </w:r>
            <w:r w:rsidRPr="004D1783">
              <w:t xml:space="preserve"> The Ministry of Agriculture, Forestry and Fisheries (MAFF)</w:t>
            </w:r>
          </w:p>
        </w:tc>
      </w:tr>
      <w:tr w:rsidR="00A50616" w14:paraId="184EECD5" w14:textId="77777777" w:rsidTr="00B056CB">
        <w:tc>
          <w:tcPr>
            <w:tcW w:w="707" w:type="dxa"/>
            <w:tcBorders>
              <w:top w:val="single" w:sz="6" w:space="0" w:color="auto"/>
              <w:bottom w:val="single" w:sz="6" w:space="0" w:color="auto"/>
            </w:tcBorders>
            <w:shd w:val="clear" w:color="auto" w:fill="auto"/>
          </w:tcPr>
          <w:p w14:paraId="7D7B1F26" w14:textId="77777777" w:rsidR="00326D34" w:rsidRPr="004D1783" w:rsidRDefault="00590E3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766E9BA" w14:textId="77777777" w:rsidR="00326D34" w:rsidRPr="004D1783" w:rsidRDefault="00590E38" w:rsidP="00D6171D">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p>
          <w:p w14:paraId="422182F9" w14:textId="77777777" w:rsidR="00F42394" w:rsidRPr="003409D1" w:rsidRDefault="00590E38" w:rsidP="00D6171D">
            <w:pPr>
              <w:numPr>
                <w:ilvl w:val="0"/>
                <w:numId w:val="16"/>
              </w:numPr>
              <w:ind w:left="358"/>
            </w:pPr>
            <w:r w:rsidRPr="003409D1">
              <w:t>Live plants and plant parts for planting (excluding seed and underground parts) and cut flowers, cut branches and fruits of plants for consumption and ornament of the following plants: Cucurbitaceae</w:t>
            </w:r>
          </w:p>
          <w:p w14:paraId="1AAA74C8" w14:textId="77777777" w:rsidR="00F42394" w:rsidRPr="00F778D1" w:rsidRDefault="00590E38" w:rsidP="00D6171D">
            <w:pPr>
              <w:numPr>
                <w:ilvl w:val="0"/>
                <w:numId w:val="16"/>
              </w:numPr>
              <w:spacing w:after="120"/>
              <w:ind w:left="358"/>
            </w:pPr>
            <w:r w:rsidRPr="003409D1">
              <w:t>Fresh fruits of the following plants:</w:t>
            </w:r>
            <w:r w:rsidRPr="00F778D1">
              <w:rPr>
                <w:b/>
                <w:bCs/>
              </w:rPr>
              <w:t xml:space="preserve"> </w:t>
            </w:r>
            <w:r w:rsidRPr="00F778D1">
              <w:t>hondala (</w:t>
            </w:r>
            <w:r w:rsidRPr="00F778D1">
              <w:rPr>
                <w:i/>
                <w:iCs/>
              </w:rPr>
              <w:t>Adeniahondala</w:t>
            </w:r>
            <w:r w:rsidRPr="00F778D1">
              <w:t>), African custard-apple (</w:t>
            </w:r>
            <w:r w:rsidRPr="00F778D1">
              <w:rPr>
                <w:i/>
                <w:iCs/>
              </w:rPr>
              <w:t>Annona</w:t>
            </w:r>
            <w:r w:rsidRPr="00F778D1">
              <w:t xml:space="preserve"> </w:t>
            </w:r>
            <w:r w:rsidRPr="00F778D1">
              <w:rPr>
                <w:i/>
                <w:iCs/>
              </w:rPr>
              <w:t>senegalensis</w:t>
            </w:r>
            <w:r w:rsidRPr="00F778D1">
              <w:t xml:space="preserve">), </w:t>
            </w:r>
            <w:r w:rsidRPr="00F778D1">
              <w:rPr>
                <w:i/>
                <w:iCs/>
              </w:rPr>
              <w:t>Ficus</w:t>
            </w:r>
            <w:r w:rsidRPr="00F778D1">
              <w:t xml:space="preserve"> </w:t>
            </w:r>
            <w:r w:rsidRPr="00F778D1">
              <w:rPr>
                <w:i/>
                <w:iCs/>
              </w:rPr>
              <w:t>erecta</w:t>
            </w:r>
            <w:r w:rsidRPr="00F778D1">
              <w:t>, black nightshade (</w:t>
            </w:r>
            <w:r w:rsidRPr="00F778D1">
              <w:rPr>
                <w:i/>
                <w:iCs/>
              </w:rPr>
              <w:t>Solanum nigrum</w:t>
            </w:r>
            <w:r w:rsidRPr="00F778D1">
              <w:t>), common bean (kidney bean) (</w:t>
            </w:r>
            <w:r w:rsidRPr="00F778D1">
              <w:rPr>
                <w:i/>
                <w:iCs/>
              </w:rPr>
              <w:t>Phaseolus vulgaris</w:t>
            </w:r>
            <w:r w:rsidRPr="00F778D1">
              <w:t>), Ficus pumila, Mexican husk tomato (</w:t>
            </w:r>
            <w:r w:rsidRPr="00F778D1">
              <w:rPr>
                <w:i/>
                <w:iCs/>
              </w:rPr>
              <w:t>Physalis</w:t>
            </w:r>
            <w:r w:rsidRPr="00F778D1">
              <w:t xml:space="preserve"> </w:t>
            </w:r>
            <w:r w:rsidRPr="00F778D1">
              <w:rPr>
                <w:i/>
                <w:iCs/>
              </w:rPr>
              <w:t>philadelphica</w:t>
            </w:r>
            <w:r w:rsidRPr="00F778D1">
              <w:t xml:space="preserve"> (syn. </w:t>
            </w:r>
            <w:r w:rsidRPr="00F778D1">
              <w:rPr>
                <w:i/>
                <w:iCs/>
              </w:rPr>
              <w:t>Physalis</w:t>
            </w:r>
            <w:r w:rsidRPr="00F778D1">
              <w:t xml:space="preserve"> </w:t>
            </w:r>
            <w:r w:rsidRPr="00F778D1">
              <w:rPr>
                <w:i/>
                <w:iCs/>
              </w:rPr>
              <w:t>ixocarpa</w:t>
            </w:r>
            <w:r w:rsidRPr="00F778D1">
              <w:t>)), cashew (</w:t>
            </w:r>
            <w:r w:rsidRPr="00F778D1">
              <w:rPr>
                <w:i/>
                <w:iCs/>
              </w:rPr>
              <w:t>Anacardium</w:t>
            </w:r>
            <w:r w:rsidRPr="00F778D1">
              <w:t xml:space="preserve"> </w:t>
            </w:r>
            <w:r w:rsidRPr="00F778D1">
              <w:rPr>
                <w:i/>
                <w:iCs/>
              </w:rPr>
              <w:t>occidentale</w:t>
            </w:r>
            <w:r w:rsidRPr="00F778D1">
              <w:t xml:space="preserve">), </w:t>
            </w:r>
            <w:r w:rsidRPr="00F778D1">
              <w:rPr>
                <w:i/>
                <w:iCs/>
              </w:rPr>
              <w:t>Capsicum</w:t>
            </w:r>
            <w:r w:rsidRPr="00F778D1">
              <w:t xml:space="preserve"> </w:t>
            </w:r>
            <w:r w:rsidRPr="00F778D1">
              <w:rPr>
                <w:i/>
                <w:iCs/>
              </w:rPr>
              <w:t>frutescens</w:t>
            </w:r>
            <w:r w:rsidRPr="00F778D1">
              <w:t>, pigeon pea (</w:t>
            </w:r>
            <w:r w:rsidRPr="00F778D1">
              <w:rPr>
                <w:i/>
                <w:iCs/>
              </w:rPr>
              <w:t>Cajanus</w:t>
            </w:r>
            <w:r w:rsidRPr="00F778D1">
              <w:t xml:space="preserve"> </w:t>
            </w:r>
            <w:r w:rsidRPr="00F778D1">
              <w:rPr>
                <w:i/>
                <w:iCs/>
              </w:rPr>
              <w:t>cajan</w:t>
            </w:r>
            <w:r w:rsidRPr="00F778D1">
              <w:t xml:space="preserve">), </w:t>
            </w:r>
            <w:r w:rsidRPr="00F778D1">
              <w:rPr>
                <w:i/>
                <w:iCs/>
              </w:rPr>
              <w:t>Solanum capsicoides</w:t>
            </w:r>
            <w:r w:rsidRPr="00F778D1">
              <w:t xml:space="preserve"> (syn. </w:t>
            </w:r>
            <w:r w:rsidRPr="00D6171D">
              <w:rPr>
                <w:i/>
                <w:iCs/>
                <w:lang w:val="fr-CH"/>
              </w:rPr>
              <w:t>Solanum</w:t>
            </w:r>
            <w:r w:rsidRPr="00D6171D">
              <w:rPr>
                <w:lang w:val="fr-CH"/>
              </w:rPr>
              <w:t xml:space="preserve"> </w:t>
            </w:r>
            <w:r w:rsidRPr="00D6171D">
              <w:rPr>
                <w:i/>
                <w:iCs/>
                <w:lang w:val="fr-CH"/>
              </w:rPr>
              <w:t>aculeatissimum</w:t>
            </w:r>
            <w:r w:rsidRPr="00D6171D">
              <w:rPr>
                <w:lang w:val="fr-CH"/>
              </w:rPr>
              <w:t>), passion fruit (</w:t>
            </w:r>
            <w:r w:rsidRPr="00D6171D">
              <w:rPr>
                <w:i/>
                <w:iCs/>
                <w:lang w:val="fr-CH"/>
              </w:rPr>
              <w:t>Passiflora edulis</w:t>
            </w:r>
            <w:r w:rsidRPr="00D6171D">
              <w:rPr>
                <w:lang w:val="fr-CH"/>
              </w:rPr>
              <w:t>), tamarillo (</w:t>
            </w:r>
            <w:r w:rsidRPr="00D6171D">
              <w:rPr>
                <w:i/>
                <w:iCs/>
                <w:lang w:val="fr-CH"/>
              </w:rPr>
              <w:t>Cyphomandra betacea</w:t>
            </w:r>
            <w:r w:rsidRPr="00D6171D">
              <w:rPr>
                <w:lang w:val="fr-CH"/>
              </w:rPr>
              <w:t xml:space="preserve"> (syn. </w:t>
            </w:r>
            <w:r w:rsidRPr="00D6171D">
              <w:rPr>
                <w:i/>
                <w:iCs/>
                <w:lang w:val="fr-CH"/>
              </w:rPr>
              <w:t>Pionandra betacea</w:t>
            </w:r>
            <w:r w:rsidRPr="00D6171D">
              <w:rPr>
                <w:lang w:val="fr-CH"/>
              </w:rPr>
              <w:t xml:space="preserve">, </w:t>
            </w:r>
            <w:r w:rsidRPr="00D6171D">
              <w:rPr>
                <w:i/>
                <w:iCs/>
                <w:lang w:val="fr-CH"/>
              </w:rPr>
              <w:t>Solanum betaceum</w:t>
            </w:r>
            <w:r w:rsidRPr="00D6171D">
              <w:rPr>
                <w:lang w:val="fr-CH"/>
              </w:rPr>
              <w:t xml:space="preserve">, </w:t>
            </w:r>
            <w:r w:rsidRPr="00D6171D">
              <w:rPr>
                <w:i/>
                <w:iCs/>
                <w:lang w:val="fr-CH"/>
              </w:rPr>
              <w:t>Solanum</w:t>
            </w:r>
            <w:r w:rsidRPr="00D6171D">
              <w:rPr>
                <w:lang w:val="fr-CH"/>
              </w:rPr>
              <w:t xml:space="preserve"> </w:t>
            </w:r>
            <w:r w:rsidRPr="00D6171D">
              <w:rPr>
                <w:i/>
                <w:iCs/>
                <w:lang w:val="fr-CH"/>
              </w:rPr>
              <w:t>insigne</w:t>
            </w:r>
            <w:r w:rsidRPr="00D6171D">
              <w:rPr>
                <w:lang w:val="fr-CH"/>
              </w:rPr>
              <w:t>)), carambola (</w:t>
            </w:r>
            <w:r w:rsidRPr="00D6171D">
              <w:rPr>
                <w:i/>
                <w:iCs/>
                <w:lang w:val="fr-CH"/>
              </w:rPr>
              <w:t>Averrhoa</w:t>
            </w:r>
            <w:r w:rsidRPr="00D6171D">
              <w:rPr>
                <w:lang w:val="fr-CH"/>
              </w:rPr>
              <w:t xml:space="preserve"> </w:t>
            </w:r>
            <w:r w:rsidRPr="00D6171D">
              <w:rPr>
                <w:i/>
                <w:iCs/>
                <w:lang w:val="fr-CH"/>
              </w:rPr>
              <w:t>carambola</w:t>
            </w:r>
            <w:r w:rsidRPr="00D6171D">
              <w:rPr>
                <w:lang w:val="fr-CH"/>
              </w:rPr>
              <w:t>), cowpea (</w:t>
            </w:r>
            <w:r w:rsidRPr="00D6171D">
              <w:rPr>
                <w:i/>
                <w:iCs/>
                <w:lang w:val="fr-CH"/>
              </w:rPr>
              <w:t>Vigna</w:t>
            </w:r>
            <w:r w:rsidRPr="00D6171D">
              <w:rPr>
                <w:lang w:val="fr-CH"/>
              </w:rPr>
              <w:t xml:space="preserve"> </w:t>
            </w:r>
            <w:r w:rsidRPr="00D6171D">
              <w:rPr>
                <w:i/>
                <w:iCs/>
                <w:lang w:val="fr-CH"/>
              </w:rPr>
              <w:t xml:space="preserve">unguiculata </w:t>
            </w:r>
            <w:r w:rsidRPr="00D6171D">
              <w:rPr>
                <w:lang w:val="fr-CH"/>
              </w:rPr>
              <w:t xml:space="preserve">(including </w:t>
            </w:r>
            <w:r w:rsidRPr="00D6171D">
              <w:rPr>
                <w:i/>
                <w:iCs/>
                <w:lang w:val="fr-CH"/>
              </w:rPr>
              <w:t>Vigna</w:t>
            </w:r>
            <w:r w:rsidRPr="00D6171D">
              <w:rPr>
                <w:lang w:val="fr-CH"/>
              </w:rPr>
              <w:t xml:space="preserve"> </w:t>
            </w:r>
            <w:r w:rsidRPr="00D6171D">
              <w:rPr>
                <w:i/>
                <w:iCs/>
                <w:lang w:val="fr-CH"/>
              </w:rPr>
              <w:t>unguiculata</w:t>
            </w:r>
            <w:r w:rsidRPr="00D6171D">
              <w:rPr>
                <w:lang w:val="fr-CH"/>
              </w:rPr>
              <w:t xml:space="preserve"> var. </w:t>
            </w:r>
            <w:r w:rsidRPr="00D6171D">
              <w:rPr>
                <w:i/>
                <w:iCs/>
                <w:lang w:val="fr-CH"/>
              </w:rPr>
              <w:t>sesquipedalis</w:t>
            </w:r>
            <w:r w:rsidRPr="00D6171D">
              <w:rPr>
                <w:lang w:val="fr-CH"/>
              </w:rPr>
              <w:t>)), sweet orange (</w:t>
            </w:r>
            <w:r w:rsidRPr="00D6171D">
              <w:rPr>
                <w:i/>
                <w:iCs/>
                <w:lang w:val="fr-CH"/>
              </w:rPr>
              <w:t>Citrus sinensis</w:t>
            </w:r>
            <w:r w:rsidRPr="00D6171D">
              <w:rPr>
                <w:lang w:val="fr-CH"/>
              </w:rPr>
              <w:t xml:space="preserve">), </w:t>
            </w:r>
            <w:r w:rsidRPr="00D6171D">
              <w:rPr>
                <w:i/>
                <w:iCs/>
                <w:lang w:val="fr-CH"/>
              </w:rPr>
              <w:t>Strychnos</w:t>
            </w:r>
            <w:r w:rsidRPr="00D6171D">
              <w:rPr>
                <w:lang w:val="fr-CH"/>
              </w:rPr>
              <w:t xml:space="preserve"> </w:t>
            </w:r>
            <w:r w:rsidRPr="00D6171D">
              <w:rPr>
                <w:i/>
                <w:iCs/>
                <w:lang w:val="fr-CH"/>
              </w:rPr>
              <w:t>spinosa</w:t>
            </w:r>
            <w:r w:rsidRPr="00D6171D">
              <w:rPr>
                <w:lang w:val="fr-CH"/>
              </w:rPr>
              <w:t>, scarlet eggplant (</w:t>
            </w:r>
            <w:r w:rsidRPr="00D6171D">
              <w:rPr>
                <w:i/>
                <w:iCs/>
                <w:lang w:val="fr-CH"/>
              </w:rPr>
              <w:t>Solanum aethiopicum</w:t>
            </w:r>
            <w:r w:rsidRPr="00D6171D">
              <w:rPr>
                <w:lang w:val="fr-CH"/>
              </w:rPr>
              <w:t>), African eggplant (</w:t>
            </w:r>
            <w:r w:rsidRPr="00D6171D">
              <w:rPr>
                <w:i/>
                <w:iCs/>
                <w:lang w:val="fr-CH"/>
              </w:rPr>
              <w:t>Solanum</w:t>
            </w:r>
            <w:r w:rsidRPr="00D6171D">
              <w:rPr>
                <w:lang w:val="fr-CH"/>
              </w:rPr>
              <w:t xml:space="preserve"> </w:t>
            </w:r>
            <w:r w:rsidRPr="00D6171D">
              <w:rPr>
                <w:i/>
                <w:iCs/>
                <w:lang w:val="fr-CH"/>
              </w:rPr>
              <w:t>anguivi</w:t>
            </w:r>
            <w:r w:rsidRPr="00D6171D">
              <w:rPr>
                <w:lang w:val="fr-CH"/>
              </w:rPr>
              <w:t xml:space="preserve">), </w:t>
            </w:r>
            <w:r w:rsidRPr="00D6171D">
              <w:rPr>
                <w:i/>
                <w:iCs/>
                <w:lang w:val="fr-CH"/>
              </w:rPr>
              <w:t>Solanum sessiliflorum</w:t>
            </w:r>
            <w:r w:rsidRPr="00D6171D">
              <w:rPr>
                <w:lang w:val="fr-CH"/>
              </w:rPr>
              <w:t xml:space="preserve">, </w:t>
            </w:r>
            <w:r w:rsidRPr="00D6171D">
              <w:rPr>
                <w:i/>
                <w:iCs/>
                <w:lang w:val="fr-CH"/>
              </w:rPr>
              <w:t>Solanum</w:t>
            </w:r>
            <w:r w:rsidRPr="00D6171D">
              <w:rPr>
                <w:lang w:val="fr-CH"/>
              </w:rPr>
              <w:t xml:space="preserve"> </w:t>
            </w:r>
            <w:r w:rsidRPr="00D6171D">
              <w:rPr>
                <w:i/>
                <w:iCs/>
                <w:lang w:val="fr-CH"/>
              </w:rPr>
              <w:t>trilobatum</w:t>
            </w:r>
            <w:r w:rsidRPr="00D6171D">
              <w:rPr>
                <w:lang w:val="fr-CH"/>
              </w:rPr>
              <w:t xml:space="preserve">, </w:t>
            </w:r>
            <w:r w:rsidRPr="00D6171D">
              <w:rPr>
                <w:i/>
                <w:iCs/>
                <w:lang w:val="fr-CH"/>
              </w:rPr>
              <w:t>Solanum</w:t>
            </w:r>
            <w:r w:rsidRPr="00D6171D">
              <w:rPr>
                <w:lang w:val="fr-CH"/>
              </w:rPr>
              <w:t xml:space="preserve"> </w:t>
            </w:r>
            <w:r w:rsidRPr="00D6171D">
              <w:rPr>
                <w:i/>
                <w:iCs/>
                <w:lang w:val="fr-CH"/>
              </w:rPr>
              <w:t>macrocarpon</w:t>
            </w:r>
            <w:r w:rsidRPr="00D6171D">
              <w:rPr>
                <w:lang w:val="fr-CH"/>
              </w:rPr>
              <w:t xml:space="preserve">, </w:t>
            </w:r>
            <w:r w:rsidRPr="00D6171D">
              <w:rPr>
                <w:i/>
                <w:iCs/>
                <w:lang w:val="fr-CH"/>
              </w:rPr>
              <w:t>Solanum</w:t>
            </w:r>
            <w:r w:rsidRPr="00D6171D">
              <w:rPr>
                <w:lang w:val="fr-CH"/>
              </w:rPr>
              <w:t xml:space="preserve"> </w:t>
            </w:r>
            <w:r w:rsidRPr="00D6171D">
              <w:rPr>
                <w:i/>
                <w:iCs/>
                <w:lang w:val="fr-CH"/>
              </w:rPr>
              <w:t>linnaeanum</w:t>
            </w:r>
            <w:r w:rsidRPr="00D6171D">
              <w:rPr>
                <w:lang w:val="fr-CH"/>
              </w:rPr>
              <w:t xml:space="preserve">, </w:t>
            </w:r>
            <w:r w:rsidRPr="00D6171D">
              <w:rPr>
                <w:i/>
                <w:iCs/>
                <w:lang w:val="fr-CH"/>
              </w:rPr>
              <w:t>Solanum</w:t>
            </w:r>
            <w:r w:rsidRPr="00D6171D">
              <w:rPr>
                <w:lang w:val="fr-CH"/>
              </w:rPr>
              <w:t xml:space="preserve"> </w:t>
            </w:r>
            <w:r w:rsidRPr="00D6171D">
              <w:rPr>
                <w:i/>
                <w:iCs/>
                <w:lang w:val="fr-CH"/>
              </w:rPr>
              <w:t>mauritianum</w:t>
            </w:r>
            <w:r w:rsidRPr="00D6171D">
              <w:rPr>
                <w:lang w:val="fr-CH"/>
              </w:rPr>
              <w:t xml:space="preserve">, </w:t>
            </w:r>
            <w:r w:rsidRPr="00D6171D">
              <w:rPr>
                <w:i/>
                <w:iCs/>
                <w:lang w:val="fr-CH"/>
              </w:rPr>
              <w:t>Solanum pseudocapsicum</w:t>
            </w:r>
            <w:r w:rsidRPr="00D6171D">
              <w:rPr>
                <w:lang w:val="fr-CH"/>
              </w:rPr>
              <w:t xml:space="preserve">, </w:t>
            </w:r>
            <w:r w:rsidRPr="00D6171D">
              <w:rPr>
                <w:i/>
                <w:iCs/>
                <w:lang w:val="fr-CH"/>
              </w:rPr>
              <w:t>Tetrastigma leucostaphylum</w:t>
            </w:r>
            <w:r w:rsidRPr="00D6171D">
              <w:rPr>
                <w:lang w:val="fr-CH"/>
              </w:rPr>
              <w:t xml:space="preserve"> (syn. </w:t>
            </w:r>
            <w:r w:rsidRPr="00F778D1">
              <w:rPr>
                <w:i/>
                <w:iCs/>
              </w:rPr>
              <w:t>Tetrastigma lanceolarium</w:t>
            </w:r>
            <w:r w:rsidRPr="00F778D1">
              <w:t>), sweet pepper (chili pepper, Shishito pepper, bell pepper) (</w:t>
            </w:r>
            <w:r w:rsidRPr="00F778D1">
              <w:rPr>
                <w:i/>
                <w:iCs/>
              </w:rPr>
              <w:t>Capsicum annuum</w:t>
            </w:r>
            <w:r w:rsidRPr="00F778D1">
              <w:t xml:space="preserve">), tomato (including </w:t>
            </w:r>
            <w:r w:rsidRPr="00F778D1">
              <w:rPr>
                <w:i/>
                <w:iCs/>
              </w:rPr>
              <w:t>Lycopersicon esculentum</w:t>
            </w:r>
            <w:r w:rsidRPr="00F778D1">
              <w:t xml:space="preserve"> (syn. </w:t>
            </w:r>
            <w:r w:rsidRPr="00F778D1">
              <w:rPr>
                <w:i/>
                <w:iCs/>
              </w:rPr>
              <w:t>Solanum</w:t>
            </w:r>
            <w:r w:rsidRPr="00F778D1">
              <w:t xml:space="preserve"> </w:t>
            </w:r>
            <w:r w:rsidRPr="00F778D1">
              <w:rPr>
                <w:i/>
                <w:iCs/>
              </w:rPr>
              <w:t>lycopersicum</w:t>
            </w:r>
            <w:r w:rsidRPr="00F778D1">
              <w:t xml:space="preserve">), </w:t>
            </w:r>
            <w:r w:rsidRPr="00F778D1">
              <w:rPr>
                <w:i/>
                <w:iCs/>
              </w:rPr>
              <w:t>Solanum</w:t>
            </w:r>
            <w:r w:rsidRPr="00F778D1">
              <w:t xml:space="preserve"> </w:t>
            </w:r>
            <w:r w:rsidRPr="00F778D1">
              <w:rPr>
                <w:i/>
                <w:iCs/>
              </w:rPr>
              <w:t>arcanum</w:t>
            </w:r>
            <w:r w:rsidRPr="00F778D1">
              <w:t xml:space="preserve">, </w:t>
            </w:r>
            <w:r w:rsidRPr="00F778D1">
              <w:rPr>
                <w:i/>
                <w:iCs/>
              </w:rPr>
              <w:t>Solanum cheesmaniae</w:t>
            </w:r>
            <w:r w:rsidRPr="00F778D1">
              <w:t xml:space="preserve">, </w:t>
            </w:r>
            <w:r w:rsidRPr="00F778D1">
              <w:rPr>
                <w:i/>
                <w:iCs/>
              </w:rPr>
              <w:t>Solanum</w:t>
            </w:r>
            <w:r w:rsidRPr="00F778D1">
              <w:t xml:space="preserve"> </w:t>
            </w:r>
            <w:r w:rsidRPr="00F778D1">
              <w:rPr>
                <w:i/>
                <w:iCs/>
              </w:rPr>
              <w:t>chilense</w:t>
            </w:r>
            <w:r w:rsidRPr="00F778D1">
              <w:t xml:space="preserve">, </w:t>
            </w:r>
            <w:r w:rsidRPr="00F778D1">
              <w:rPr>
                <w:i/>
                <w:iCs/>
              </w:rPr>
              <w:t>Solanum</w:t>
            </w:r>
            <w:r w:rsidRPr="00F778D1">
              <w:t xml:space="preserve"> </w:t>
            </w:r>
            <w:r w:rsidRPr="00F778D1">
              <w:rPr>
                <w:i/>
                <w:iCs/>
              </w:rPr>
              <w:t>galapagense</w:t>
            </w:r>
            <w:r w:rsidRPr="00F778D1">
              <w:t xml:space="preserve">, </w:t>
            </w:r>
            <w:r w:rsidRPr="00F778D1">
              <w:rPr>
                <w:i/>
                <w:iCs/>
              </w:rPr>
              <w:t>Solanum</w:t>
            </w:r>
            <w:r w:rsidRPr="00F778D1">
              <w:t xml:space="preserve"> </w:t>
            </w:r>
            <w:r w:rsidRPr="00F778D1">
              <w:rPr>
                <w:i/>
                <w:iCs/>
              </w:rPr>
              <w:t>peruvianum</w:t>
            </w:r>
            <w:r w:rsidRPr="00F778D1">
              <w:t xml:space="preserve">, </w:t>
            </w:r>
            <w:r w:rsidRPr="00F778D1">
              <w:rPr>
                <w:i/>
                <w:iCs/>
              </w:rPr>
              <w:t>Solanum</w:t>
            </w:r>
            <w:r w:rsidRPr="00F778D1">
              <w:t xml:space="preserve"> </w:t>
            </w:r>
            <w:r w:rsidRPr="00F778D1">
              <w:rPr>
                <w:i/>
                <w:iCs/>
              </w:rPr>
              <w:t>pimpinellifolium</w:t>
            </w:r>
            <w:r w:rsidRPr="00F778D1">
              <w:t>), eggplant (</w:t>
            </w:r>
            <w:r w:rsidRPr="00F778D1">
              <w:rPr>
                <w:i/>
                <w:iCs/>
              </w:rPr>
              <w:t>Solanum</w:t>
            </w:r>
            <w:r w:rsidRPr="00F778D1">
              <w:t xml:space="preserve"> </w:t>
            </w:r>
            <w:r w:rsidRPr="00F778D1">
              <w:rPr>
                <w:i/>
                <w:iCs/>
              </w:rPr>
              <w:t>melongena</w:t>
            </w:r>
            <w:r w:rsidRPr="00F778D1">
              <w:t>), jujube (</w:t>
            </w:r>
            <w:r w:rsidRPr="00F778D1">
              <w:rPr>
                <w:i/>
                <w:iCs/>
              </w:rPr>
              <w:t>Ziziphus</w:t>
            </w:r>
            <w:r w:rsidRPr="00F778D1">
              <w:t xml:space="preserve"> </w:t>
            </w:r>
            <w:r w:rsidRPr="00F778D1">
              <w:rPr>
                <w:i/>
                <w:iCs/>
              </w:rPr>
              <w:t>jujuba</w:t>
            </w:r>
            <w:r w:rsidRPr="00F778D1">
              <w:t xml:space="preserve"> (syn. </w:t>
            </w:r>
            <w:r w:rsidRPr="00F778D1">
              <w:rPr>
                <w:i/>
                <w:iCs/>
              </w:rPr>
              <w:t>Ziziphus</w:t>
            </w:r>
            <w:r w:rsidRPr="00F778D1">
              <w:t xml:space="preserve"> </w:t>
            </w:r>
            <w:r w:rsidRPr="00F778D1">
              <w:rPr>
                <w:i/>
                <w:iCs/>
              </w:rPr>
              <w:t>vulgaris</w:t>
            </w:r>
            <w:r w:rsidRPr="00F778D1">
              <w:t xml:space="preserve">, </w:t>
            </w:r>
            <w:r w:rsidRPr="00F778D1">
              <w:rPr>
                <w:i/>
                <w:iCs/>
              </w:rPr>
              <w:t>Ziziphus</w:t>
            </w:r>
            <w:r w:rsidRPr="00F778D1">
              <w:t xml:space="preserve"> </w:t>
            </w:r>
            <w:r w:rsidRPr="00F778D1">
              <w:rPr>
                <w:i/>
                <w:iCs/>
              </w:rPr>
              <w:t>sativa</w:t>
            </w:r>
            <w:r w:rsidRPr="00F778D1">
              <w:t>)), papaya (</w:t>
            </w:r>
            <w:r w:rsidRPr="00F778D1">
              <w:rPr>
                <w:i/>
                <w:iCs/>
              </w:rPr>
              <w:t>Carica</w:t>
            </w:r>
            <w:r w:rsidRPr="00F778D1">
              <w:t xml:space="preserve"> </w:t>
            </w:r>
            <w:r w:rsidRPr="00F778D1">
              <w:rPr>
                <w:i/>
                <w:iCs/>
              </w:rPr>
              <w:t>papaya</w:t>
            </w:r>
            <w:r w:rsidRPr="00F778D1">
              <w:t>), guava (</w:t>
            </w:r>
            <w:r w:rsidRPr="00F778D1">
              <w:rPr>
                <w:i/>
                <w:iCs/>
              </w:rPr>
              <w:t>Psidium</w:t>
            </w:r>
            <w:r w:rsidRPr="00F778D1">
              <w:t xml:space="preserve"> </w:t>
            </w:r>
            <w:r w:rsidRPr="00F778D1">
              <w:rPr>
                <w:i/>
                <w:iCs/>
              </w:rPr>
              <w:t>guajava</w:t>
            </w:r>
            <w:r w:rsidRPr="00F778D1">
              <w:t>), hyacinth bean (</w:t>
            </w:r>
            <w:r w:rsidRPr="00F778D1">
              <w:rPr>
                <w:i/>
                <w:iCs/>
              </w:rPr>
              <w:t>Lablab</w:t>
            </w:r>
            <w:r w:rsidRPr="00F778D1">
              <w:t xml:space="preserve"> </w:t>
            </w:r>
            <w:r w:rsidRPr="00F778D1">
              <w:rPr>
                <w:i/>
                <w:iCs/>
              </w:rPr>
              <w:t>purpureus</w:t>
            </w:r>
            <w:r w:rsidRPr="00F778D1">
              <w:t xml:space="preserve"> (syn. </w:t>
            </w:r>
            <w:r w:rsidRPr="00F778D1">
              <w:rPr>
                <w:i/>
                <w:iCs/>
              </w:rPr>
              <w:t>Dolichos</w:t>
            </w:r>
            <w:r w:rsidRPr="00F778D1">
              <w:t xml:space="preserve"> </w:t>
            </w:r>
            <w:r w:rsidRPr="00F778D1">
              <w:rPr>
                <w:i/>
                <w:iCs/>
              </w:rPr>
              <w:t>lablab</w:t>
            </w:r>
            <w:r w:rsidRPr="00F778D1">
              <w:t>)), Singapore almond (</w:t>
            </w:r>
            <w:r w:rsidRPr="00F778D1">
              <w:rPr>
                <w:i/>
                <w:iCs/>
              </w:rPr>
              <w:t>Terminalia</w:t>
            </w:r>
            <w:r w:rsidRPr="00F778D1">
              <w:t xml:space="preserve"> </w:t>
            </w:r>
            <w:r w:rsidRPr="00F778D1">
              <w:rPr>
                <w:i/>
                <w:iCs/>
              </w:rPr>
              <w:t>catappa</w:t>
            </w:r>
            <w:r w:rsidRPr="00F778D1">
              <w:t xml:space="preserve">), </w:t>
            </w:r>
            <w:r w:rsidRPr="00F778D1">
              <w:rPr>
                <w:i/>
                <w:iCs/>
              </w:rPr>
              <w:t>Solanum erianthum</w:t>
            </w:r>
            <w:r w:rsidRPr="00F778D1">
              <w:t xml:space="preserve"> (syn. </w:t>
            </w:r>
            <w:r w:rsidRPr="00F778D1">
              <w:rPr>
                <w:i/>
                <w:iCs/>
              </w:rPr>
              <w:t>Solanum</w:t>
            </w:r>
            <w:r w:rsidRPr="00F778D1">
              <w:t xml:space="preserve"> </w:t>
            </w:r>
            <w:r w:rsidRPr="00F778D1">
              <w:rPr>
                <w:i/>
                <w:iCs/>
              </w:rPr>
              <w:t>verbascifolium</w:t>
            </w:r>
            <w:r w:rsidRPr="00F778D1">
              <w:t xml:space="preserve">), </w:t>
            </w:r>
            <w:r w:rsidRPr="00F778D1">
              <w:rPr>
                <w:i/>
                <w:iCs/>
              </w:rPr>
              <w:t>Hylocereus</w:t>
            </w:r>
            <w:r w:rsidRPr="00F778D1">
              <w:t xml:space="preserve"> (excluding yellow pitahaya (</w:t>
            </w:r>
            <w:r w:rsidRPr="00F778D1">
              <w:rPr>
                <w:i/>
                <w:iCs/>
              </w:rPr>
              <w:t>Hylocereus megalanthus</w:t>
            </w:r>
            <w:r w:rsidRPr="00F778D1">
              <w:t xml:space="preserve"> (syn. </w:t>
            </w:r>
            <w:r w:rsidRPr="00F778D1">
              <w:rPr>
                <w:i/>
                <w:iCs/>
              </w:rPr>
              <w:t>Selenicereus</w:t>
            </w:r>
            <w:r w:rsidRPr="00F778D1">
              <w:t xml:space="preserve"> </w:t>
            </w:r>
            <w:r w:rsidRPr="00F778D1">
              <w:rPr>
                <w:i/>
                <w:iCs/>
              </w:rPr>
              <w:t>megalanthus</w:t>
            </w:r>
            <w:r w:rsidRPr="00F778D1">
              <w:t xml:space="preserve">)), </w:t>
            </w:r>
            <w:r w:rsidRPr="00F778D1">
              <w:rPr>
                <w:i/>
                <w:iCs/>
              </w:rPr>
              <w:t>Mangifera</w:t>
            </w:r>
            <w:r w:rsidRPr="00F778D1">
              <w:t>, Cucurbitaceae</w:t>
            </w:r>
          </w:p>
        </w:tc>
      </w:tr>
      <w:tr w:rsidR="00A50616" w14:paraId="2945B5CD" w14:textId="77777777" w:rsidTr="00B056CB">
        <w:tc>
          <w:tcPr>
            <w:tcW w:w="707" w:type="dxa"/>
            <w:tcBorders>
              <w:top w:val="single" w:sz="6" w:space="0" w:color="auto"/>
              <w:bottom w:val="single" w:sz="6" w:space="0" w:color="auto"/>
            </w:tcBorders>
            <w:shd w:val="clear" w:color="auto" w:fill="auto"/>
          </w:tcPr>
          <w:p w14:paraId="26E0687E" w14:textId="77777777" w:rsidR="00326D34" w:rsidRPr="004D1783" w:rsidRDefault="00590E3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A157DB2" w14:textId="77777777" w:rsidR="00326D34" w:rsidRPr="004D1783" w:rsidRDefault="00590E38" w:rsidP="004D1783">
            <w:pPr>
              <w:spacing w:before="120" w:after="120"/>
              <w:rPr>
                <w:b/>
                <w:bCs/>
              </w:rPr>
            </w:pPr>
            <w:r w:rsidRPr="004D1783">
              <w:rPr>
                <w:b/>
              </w:rPr>
              <w:t>Regions or countries likely to be affected, to the extent relevant or practicable</w:t>
            </w:r>
            <w:r w:rsidRPr="004D1783">
              <w:rPr>
                <w:b/>
                <w:bCs/>
              </w:rPr>
              <w:t>:</w:t>
            </w:r>
          </w:p>
          <w:p w14:paraId="7583D9EC" w14:textId="77777777" w:rsidR="00326D34" w:rsidRPr="004D1783" w:rsidRDefault="00590E38" w:rsidP="004D1783">
            <w:pPr>
              <w:spacing w:after="120"/>
              <w:ind w:left="607" w:hanging="607"/>
              <w:rPr>
                <w:b/>
              </w:rPr>
            </w:pPr>
            <w:r w:rsidRPr="004D1783">
              <w:rPr>
                <w:b/>
              </w:rPr>
              <w:t>[ ]</w:t>
            </w:r>
            <w:r w:rsidRPr="004D1783">
              <w:rPr>
                <w:b/>
              </w:rPr>
              <w:tab/>
              <w:t>All trading partners</w:t>
            </w:r>
            <w:r w:rsidRPr="00C902EF">
              <w:t xml:space="preserve"> </w:t>
            </w:r>
          </w:p>
          <w:p w14:paraId="5E4C1EC8" w14:textId="77777777" w:rsidR="00326D34" w:rsidRPr="004D1783" w:rsidRDefault="00590E38" w:rsidP="004D1783">
            <w:pPr>
              <w:spacing w:after="120"/>
              <w:ind w:left="607" w:hanging="607"/>
              <w:rPr>
                <w:b/>
              </w:rPr>
            </w:pPr>
            <w:r w:rsidRPr="004D1783">
              <w:rPr>
                <w:b/>
                <w:bCs/>
              </w:rPr>
              <w:t>[X]</w:t>
            </w:r>
            <w:r w:rsidRPr="004D1783">
              <w:rPr>
                <w:b/>
                <w:bCs/>
              </w:rPr>
              <w:tab/>
              <w:t>Specific regions or countries:</w:t>
            </w:r>
            <w:r w:rsidRPr="00C902EF">
              <w:rPr>
                <w:bCs/>
              </w:rPr>
              <w:t xml:space="preserve"> Oman</w:t>
            </w:r>
          </w:p>
        </w:tc>
      </w:tr>
      <w:tr w:rsidR="00A50616" w14:paraId="283F9DF8" w14:textId="77777777" w:rsidTr="00B056CB">
        <w:tc>
          <w:tcPr>
            <w:tcW w:w="707" w:type="dxa"/>
            <w:tcBorders>
              <w:top w:val="single" w:sz="6" w:space="0" w:color="auto"/>
              <w:bottom w:val="single" w:sz="6" w:space="0" w:color="auto"/>
            </w:tcBorders>
            <w:shd w:val="clear" w:color="auto" w:fill="auto"/>
          </w:tcPr>
          <w:p w14:paraId="725C3676" w14:textId="77777777" w:rsidR="00326D34" w:rsidRPr="004D1783" w:rsidRDefault="00590E3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A9EC6DC" w14:textId="4966B7D8" w:rsidR="00326D34" w:rsidRPr="004D1783" w:rsidRDefault="00590E38" w:rsidP="00D6171D">
            <w:pPr>
              <w:spacing w:before="120" w:after="120"/>
            </w:pPr>
            <w:r w:rsidRPr="004D1783">
              <w:rPr>
                <w:b/>
              </w:rPr>
              <w:t>Title of the notified document:</w:t>
            </w:r>
            <w:r w:rsidRPr="008F3F4B">
              <w:t xml:space="preserve"> Emergency measures to mitigate the risk of introducing </w:t>
            </w:r>
            <w:r w:rsidRPr="008F3F4B">
              <w:rPr>
                <w:i/>
                <w:iCs/>
              </w:rPr>
              <w:t>Bactrocera cucurbitae</w:t>
            </w:r>
            <w:r w:rsidR="009966BE" w:rsidRPr="004D1783">
              <w:rPr>
                <w:bCs/>
              </w:rPr>
              <w:t>.</w:t>
            </w:r>
            <w:r w:rsidR="00FD0923" w:rsidRPr="004D1783">
              <w:t xml:space="preserve"> </w:t>
            </w:r>
            <w:r w:rsidRPr="004D1783">
              <w:rPr>
                <w:b/>
              </w:rPr>
              <w:t>Language(s):</w:t>
            </w:r>
            <w:r w:rsidRPr="009A23C3">
              <w:rPr>
                <w:bCs/>
              </w:rPr>
              <w:t xml:space="preserve"> English</w:t>
            </w:r>
            <w:r w:rsidR="009966BE" w:rsidRPr="004D1783">
              <w:rPr>
                <w:bCs/>
              </w:rPr>
              <w:t>.</w:t>
            </w:r>
            <w:r w:rsidR="00FD0923" w:rsidRPr="004D1783">
              <w:t xml:space="preserve"> </w:t>
            </w:r>
            <w:r w:rsidRPr="004D1783">
              <w:rPr>
                <w:b/>
              </w:rPr>
              <w:t>Number of pages:</w:t>
            </w:r>
            <w:r w:rsidRPr="009A23C3">
              <w:t xml:space="preserve"> </w:t>
            </w:r>
          </w:p>
        </w:tc>
      </w:tr>
      <w:tr w:rsidR="00A50616" w14:paraId="4F8406F6" w14:textId="77777777" w:rsidTr="00B056CB">
        <w:tc>
          <w:tcPr>
            <w:tcW w:w="707" w:type="dxa"/>
            <w:tcBorders>
              <w:top w:val="single" w:sz="6" w:space="0" w:color="auto"/>
              <w:bottom w:val="single" w:sz="6" w:space="0" w:color="auto"/>
            </w:tcBorders>
            <w:shd w:val="clear" w:color="auto" w:fill="auto"/>
          </w:tcPr>
          <w:p w14:paraId="2B9C07D7" w14:textId="77777777" w:rsidR="00326D34" w:rsidRPr="004D1783" w:rsidRDefault="00590E3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BE5874B" w14:textId="3B0EF316" w:rsidR="00326D34" w:rsidRPr="004D1783" w:rsidRDefault="00590E38" w:rsidP="004D1783">
            <w:pPr>
              <w:spacing w:before="120" w:after="120"/>
            </w:pPr>
            <w:r w:rsidRPr="004D1783">
              <w:rPr>
                <w:b/>
              </w:rPr>
              <w:t>Description of content:</w:t>
            </w:r>
            <w:r w:rsidRPr="00097200">
              <w:t xml:space="preserve"> To prevent the introduction of </w:t>
            </w:r>
            <w:r w:rsidRPr="00097200">
              <w:rPr>
                <w:i/>
                <w:iCs/>
              </w:rPr>
              <w:t>Bactrocera cucurbitae</w:t>
            </w:r>
            <w:r w:rsidRPr="00097200">
              <w:t xml:space="preserve"> into Japan, MAFF has taken emergency measures to prohibit the import of host plants of </w:t>
            </w:r>
            <w:r w:rsidRPr="00097200">
              <w:rPr>
                <w:i/>
                <w:iCs/>
              </w:rPr>
              <w:t xml:space="preserve">B. cucurbitae </w:t>
            </w:r>
            <w:r w:rsidRPr="00097200">
              <w:t>(specified in Item 3. of this notification) originated in Oman based on examination of the relevant documents listed in Item 10.</w:t>
            </w:r>
          </w:p>
        </w:tc>
      </w:tr>
      <w:tr w:rsidR="00A50616" w14:paraId="149BACA2" w14:textId="77777777" w:rsidTr="00B056CB">
        <w:tc>
          <w:tcPr>
            <w:tcW w:w="707" w:type="dxa"/>
            <w:tcBorders>
              <w:top w:val="single" w:sz="6" w:space="0" w:color="auto"/>
              <w:bottom w:val="single" w:sz="6" w:space="0" w:color="auto"/>
            </w:tcBorders>
            <w:shd w:val="clear" w:color="auto" w:fill="auto"/>
          </w:tcPr>
          <w:p w14:paraId="170BE67C" w14:textId="77777777" w:rsidR="00326D34" w:rsidRPr="004D1783" w:rsidRDefault="00590E38" w:rsidP="00D6171D">
            <w:pPr>
              <w:keepNext/>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3E95D1BA" w14:textId="77777777" w:rsidR="00326D34" w:rsidRPr="004D1783" w:rsidRDefault="00590E38" w:rsidP="00D6171D">
            <w:pPr>
              <w:keepNext/>
              <w:spacing w:before="120" w:after="120"/>
            </w:pPr>
            <w:r w:rsidRPr="004D1783">
              <w:rPr>
                <w:b/>
              </w:rPr>
              <w:t>Objective and rationale: [ ] food safety, [ ] animal health, [X] plant protection, [ ] protect humans from animal/plant pest or disease, [ ] protect territory from other damage from pests.</w:t>
            </w:r>
            <w:r w:rsidRPr="00622035">
              <w:rPr>
                <w:bCs/>
              </w:rPr>
              <w:t xml:space="preserve"> </w:t>
            </w:r>
          </w:p>
        </w:tc>
      </w:tr>
      <w:tr w:rsidR="00A50616" w14:paraId="7D82847A" w14:textId="77777777" w:rsidTr="00B056CB">
        <w:tc>
          <w:tcPr>
            <w:tcW w:w="707" w:type="dxa"/>
            <w:tcBorders>
              <w:top w:val="single" w:sz="6" w:space="0" w:color="auto"/>
              <w:bottom w:val="single" w:sz="6" w:space="0" w:color="auto"/>
            </w:tcBorders>
            <w:shd w:val="clear" w:color="auto" w:fill="auto"/>
          </w:tcPr>
          <w:p w14:paraId="333A7115" w14:textId="77777777" w:rsidR="00326D34" w:rsidRPr="004D1783" w:rsidRDefault="00590E3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4110F3D" w14:textId="2EEFD395" w:rsidR="00326D34" w:rsidRPr="004D1783" w:rsidRDefault="00590E38" w:rsidP="004D1783">
            <w:pPr>
              <w:spacing w:before="120" w:after="120"/>
            </w:pPr>
            <w:r w:rsidRPr="004D1783">
              <w:rPr>
                <w:b/>
              </w:rPr>
              <w:t>Nature of the urgent problem(s) and reason for urgent action:</w:t>
            </w:r>
            <w:r w:rsidRPr="00786DCE">
              <w:t xml:space="preserve"> MAFF has stipulated </w:t>
            </w:r>
            <w:r w:rsidRPr="00786DCE">
              <w:rPr>
                <w:i/>
                <w:iCs/>
              </w:rPr>
              <w:t>Bactrocera cucurbitae</w:t>
            </w:r>
            <w:r w:rsidRPr="00786DCE">
              <w:t xml:space="preserve"> as important quarantine pest and has prohibited the import of host plants from specific countries where </w:t>
            </w:r>
            <w:r w:rsidRPr="00786DCE">
              <w:rPr>
                <w:i/>
                <w:iCs/>
              </w:rPr>
              <w:t>B. cucurbitae</w:t>
            </w:r>
            <w:r w:rsidRPr="00786DCE">
              <w:t xml:space="preserve"> is present. To prevent the introduction of the pest into Japan, MAFF has decided to ban on import of the host plants of </w:t>
            </w:r>
            <w:r w:rsidRPr="00786DCE">
              <w:rPr>
                <w:i/>
                <w:iCs/>
              </w:rPr>
              <w:t>B.</w:t>
            </w:r>
            <w:r w:rsidR="00D6171D">
              <w:rPr>
                <w:i/>
                <w:iCs/>
              </w:rPr>
              <w:t> </w:t>
            </w:r>
            <w:r w:rsidRPr="00786DCE">
              <w:rPr>
                <w:i/>
                <w:iCs/>
              </w:rPr>
              <w:t xml:space="preserve">cucurbitae </w:t>
            </w:r>
            <w:r w:rsidRPr="00786DCE">
              <w:t>originated in Oman. This is an emergency action before the enforcement of the revision of the Ordinance for Enforcement of the Plant Protection Act based on the newly confirmed information on the outbreak and spread of</w:t>
            </w:r>
            <w:r w:rsidRPr="00786DCE">
              <w:rPr>
                <w:i/>
                <w:iCs/>
              </w:rPr>
              <w:t xml:space="preserve"> B. cucurbitae</w:t>
            </w:r>
            <w:r w:rsidRPr="00786DCE">
              <w:t xml:space="preserve"> in Oman.</w:t>
            </w:r>
          </w:p>
        </w:tc>
      </w:tr>
      <w:tr w:rsidR="00A50616" w14:paraId="3770557D" w14:textId="77777777" w:rsidTr="00B056CB">
        <w:tc>
          <w:tcPr>
            <w:tcW w:w="707" w:type="dxa"/>
            <w:tcBorders>
              <w:top w:val="single" w:sz="6" w:space="0" w:color="auto"/>
              <w:bottom w:val="single" w:sz="6" w:space="0" w:color="auto"/>
            </w:tcBorders>
            <w:shd w:val="clear" w:color="auto" w:fill="auto"/>
          </w:tcPr>
          <w:p w14:paraId="13213D0D" w14:textId="77777777" w:rsidR="00326D34" w:rsidRPr="004D1783" w:rsidRDefault="00590E3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D2FD198" w14:textId="77777777" w:rsidR="00326D34" w:rsidRPr="004D1783" w:rsidRDefault="00590E38" w:rsidP="004D1783">
            <w:pPr>
              <w:spacing w:before="120" w:after="120"/>
              <w:rPr>
                <w:b/>
              </w:rPr>
            </w:pPr>
            <w:r w:rsidRPr="004D1783">
              <w:rPr>
                <w:b/>
              </w:rPr>
              <w:t xml:space="preserve">Is there a relevant international standard? If so, identify the standard: </w:t>
            </w:r>
          </w:p>
          <w:p w14:paraId="2E88A510" w14:textId="77777777" w:rsidR="00326D34" w:rsidRPr="004D1783" w:rsidRDefault="00590E38"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4B311F91" w14:textId="77777777" w:rsidR="00326D34" w:rsidRPr="004D1783" w:rsidRDefault="00590E38" w:rsidP="004D1783">
            <w:pPr>
              <w:spacing w:after="120"/>
              <w:ind w:left="720" w:hanging="720"/>
            </w:pPr>
            <w:r w:rsidRPr="004D1783">
              <w:rPr>
                <w:b/>
              </w:rPr>
              <w:t>[ ]</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3694E5D4" w14:textId="641FB5FD" w:rsidR="00326D34" w:rsidRPr="004D1783" w:rsidRDefault="00590E38" w:rsidP="004D1783">
            <w:pPr>
              <w:spacing w:after="120"/>
              <w:ind w:left="720" w:hanging="720"/>
            </w:pPr>
            <w:r w:rsidRPr="004D1783">
              <w:rPr>
                <w:b/>
              </w:rPr>
              <w:t>[X]</w:t>
            </w:r>
            <w:r w:rsidRPr="004D1783">
              <w:rPr>
                <w:b/>
              </w:rPr>
              <w:tab/>
              <w:t xml:space="preserve">International Plant Protection Convention </w:t>
            </w:r>
            <w:r w:rsidRPr="004D1783">
              <w:rPr>
                <w:b/>
                <w:i/>
              </w:rPr>
              <w:t>(e.g. ISPM number)</w:t>
            </w:r>
            <w:r w:rsidR="009966BE" w:rsidRPr="004D1783">
              <w:rPr>
                <w:b/>
              </w:rPr>
              <w:t>:</w:t>
            </w:r>
            <w:r w:rsidRPr="00656612">
              <w:t xml:space="preserve"> IPPC</w:t>
            </w:r>
            <w:r w:rsidR="00D6171D">
              <w:t> </w:t>
            </w:r>
            <w:r w:rsidRPr="00656612">
              <w:t>Article</w:t>
            </w:r>
            <w:r w:rsidR="00D6171D">
              <w:t> </w:t>
            </w:r>
            <w:r w:rsidRPr="00656612">
              <w:t>7, ISPM 1 and ISPM 20</w:t>
            </w:r>
          </w:p>
          <w:p w14:paraId="0941BBED" w14:textId="77777777" w:rsidR="00326D34" w:rsidRPr="004D1783" w:rsidRDefault="00590E38" w:rsidP="004D1783">
            <w:pPr>
              <w:spacing w:after="120"/>
              <w:ind w:left="720" w:hanging="720"/>
              <w:rPr>
                <w:b/>
              </w:rPr>
            </w:pPr>
            <w:r w:rsidRPr="004D1783">
              <w:rPr>
                <w:b/>
              </w:rPr>
              <w:t>[ ]</w:t>
            </w:r>
            <w:r w:rsidRPr="004D1783">
              <w:rPr>
                <w:b/>
              </w:rPr>
              <w:tab/>
              <w:t>None</w:t>
            </w:r>
          </w:p>
          <w:p w14:paraId="39D338A2" w14:textId="77777777" w:rsidR="00326D34" w:rsidRPr="004D1783" w:rsidRDefault="00590E38" w:rsidP="004D1783">
            <w:pPr>
              <w:spacing w:after="120"/>
              <w:rPr>
                <w:b/>
              </w:rPr>
            </w:pPr>
            <w:r w:rsidRPr="004D1783">
              <w:rPr>
                <w:b/>
              </w:rPr>
              <w:t>Does this proposed regulation conform to the relevant international standard?</w:t>
            </w:r>
          </w:p>
          <w:p w14:paraId="773067E7" w14:textId="77777777" w:rsidR="00326D34" w:rsidRPr="004D1783" w:rsidRDefault="00590E38" w:rsidP="004D1783">
            <w:pPr>
              <w:spacing w:after="120"/>
              <w:rPr>
                <w:b/>
              </w:rPr>
            </w:pPr>
            <w:r w:rsidRPr="004D1783">
              <w:rPr>
                <w:b/>
              </w:rPr>
              <w:t>[X] Yes   [ ] No</w:t>
            </w:r>
          </w:p>
          <w:p w14:paraId="170F0CF2" w14:textId="77777777" w:rsidR="00326D34" w:rsidRPr="004D1783" w:rsidRDefault="00590E38" w:rsidP="004D1783">
            <w:pPr>
              <w:spacing w:after="120"/>
              <w:rPr>
                <w:bCs/>
              </w:rPr>
            </w:pPr>
            <w:r w:rsidRPr="004D1783">
              <w:rPr>
                <w:b/>
              </w:rPr>
              <w:t>If no, describe, whenever possible, how and why it deviates from the international standard:</w:t>
            </w:r>
            <w:r w:rsidRPr="003E032D">
              <w:t xml:space="preserve"> </w:t>
            </w:r>
          </w:p>
        </w:tc>
      </w:tr>
      <w:tr w:rsidR="00A50616" w14:paraId="3CE589F9" w14:textId="77777777" w:rsidTr="00B056CB">
        <w:tc>
          <w:tcPr>
            <w:tcW w:w="707" w:type="dxa"/>
            <w:tcBorders>
              <w:top w:val="single" w:sz="6" w:space="0" w:color="auto"/>
              <w:bottom w:val="single" w:sz="6" w:space="0" w:color="auto"/>
            </w:tcBorders>
            <w:shd w:val="clear" w:color="auto" w:fill="auto"/>
          </w:tcPr>
          <w:p w14:paraId="6B8C7160" w14:textId="77777777" w:rsidR="00326D34" w:rsidRPr="004D1783" w:rsidRDefault="00590E3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5E66F55" w14:textId="77777777" w:rsidR="00326D34" w:rsidRPr="004D1783" w:rsidRDefault="00590E38" w:rsidP="00D6171D">
            <w:pPr>
              <w:spacing w:before="120" w:after="120"/>
            </w:pPr>
            <w:r w:rsidRPr="004D1783">
              <w:rPr>
                <w:b/>
              </w:rPr>
              <w:t>Other relevant documents and language(s) in which these are available:</w:t>
            </w:r>
            <w:r w:rsidRPr="004D1783">
              <w:rPr>
                <w:bCs/>
              </w:rPr>
              <w:t xml:space="preserve"> </w:t>
            </w:r>
          </w:p>
          <w:p w14:paraId="61BA4DF0" w14:textId="77777777" w:rsidR="003409D1" w:rsidRDefault="00590E38" w:rsidP="00D6171D">
            <w:pPr>
              <w:numPr>
                <w:ilvl w:val="0"/>
                <w:numId w:val="17"/>
              </w:numPr>
              <w:ind w:left="372"/>
              <w:rPr>
                <w:bCs/>
              </w:rPr>
            </w:pPr>
            <w:r w:rsidRPr="004D1783">
              <w:rPr>
                <w:bCs/>
              </w:rPr>
              <w:t>List of the Import Prohibited Plants (Annexed Table 2 of the Ordinance for Enforcement of the Plant Protection Act), MAF Ordinance No. 73/1950 (online), available from</w:t>
            </w:r>
          </w:p>
          <w:p w14:paraId="7449C24E" w14:textId="434CDD82" w:rsidR="00F42394" w:rsidRPr="004D1783" w:rsidRDefault="009646E8" w:rsidP="003409D1">
            <w:pPr>
              <w:ind w:left="372"/>
              <w:rPr>
                <w:bCs/>
              </w:rPr>
            </w:pPr>
            <w:hyperlink r:id="rId8" w:tgtFrame="_blank" w:history="1">
              <w:r w:rsidR="00590E38" w:rsidRPr="004D1783">
                <w:rPr>
                  <w:bCs/>
                  <w:color w:val="0000FF"/>
                  <w:u w:val="single"/>
                </w:rPr>
                <w:t>https://www.maff.go.jp/pps/j/law/houki/shorei/E_Annexed_Table2.html</w:t>
              </w:r>
            </w:hyperlink>
          </w:p>
          <w:p w14:paraId="4CB00D8A" w14:textId="77777777" w:rsidR="00F42394" w:rsidRPr="004D1783" w:rsidRDefault="00590E38" w:rsidP="00D6171D">
            <w:pPr>
              <w:numPr>
                <w:ilvl w:val="0"/>
                <w:numId w:val="17"/>
              </w:numPr>
              <w:ind w:left="372"/>
              <w:rPr>
                <w:bCs/>
              </w:rPr>
            </w:pPr>
            <w:r w:rsidRPr="004D1783">
              <w:rPr>
                <w:bCs/>
              </w:rPr>
              <w:t>Al-Ansari, S. (2023) Characterization of fruit flies (Diptera: Tephritidae) present in Oman. (Abstract) Journal of Agricultural &amp; Marine Sciences (JAMS) 28: 104.</w:t>
            </w:r>
          </w:p>
          <w:p w14:paraId="4612A66D" w14:textId="77777777" w:rsidR="003409D1" w:rsidRDefault="00590E38" w:rsidP="00D6171D">
            <w:pPr>
              <w:numPr>
                <w:ilvl w:val="0"/>
                <w:numId w:val="17"/>
              </w:numPr>
              <w:ind w:left="372"/>
              <w:rPr>
                <w:bCs/>
              </w:rPr>
            </w:pPr>
            <w:r w:rsidRPr="004D1783">
              <w:rPr>
                <w:bCs/>
              </w:rPr>
              <w:t>Al-Ansari, S. and A. Al Wahaibi (2024) Fruit Flies Fauna, Bio-ecology, Economic Importance and Management with an Overview of the Current State of Knowledge in the Sultanate of Oman and the Arabian Peninsula. Journal of Agricultural and Marine Sciences [JAMS], 29(1), 15-55. (online), available from</w:t>
            </w:r>
          </w:p>
          <w:p w14:paraId="190453DB" w14:textId="54878FF1" w:rsidR="00F42394" w:rsidRPr="004D1783" w:rsidRDefault="009646E8" w:rsidP="003409D1">
            <w:pPr>
              <w:ind w:left="372"/>
              <w:rPr>
                <w:bCs/>
              </w:rPr>
            </w:pPr>
            <w:hyperlink r:id="rId9" w:tgtFrame="_blank" w:history="1">
              <w:r w:rsidR="00590E38" w:rsidRPr="004D1783">
                <w:rPr>
                  <w:bCs/>
                  <w:color w:val="0000FF"/>
                  <w:u w:val="single"/>
                </w:rPr>
                <w:t>https://journals.squ.edu.om/index.php/jams/article/view/6536</w:t>
              </w:r>
            </w:hyperlink>
          </w:p>
          <w:p w14:paraId="04EF49D2" w14:textId="51CE384F" w:rsidR="003409D1" w:rsidRDefault="00590E38" w:rsidP="00D6171D">
            <w:pPr>
              <w:numPr>
                <w:ilvl w:val="0"/>
                <w:numId w:val="17"/>
              </w:numPr>
              <w:ind w:left="372"/>
              <w:rPr>
                <w:bCs/>
              </w:rPr>
            </w:pPr>
            <w:r w:rsidRPr="004D1783">
              <w:rPr>
                <w:bCs/>
              </w:rPr>
              <w:t>Al-Ansari, S., A. Al Wahaibi, N. Al Abri and R. Al Shidi (2024) Species Diversity, Distribution and Population Dynamics of Fruit Flies In Oman. In 5th TEAM Meeting Tephritid Workers of Europe, Africa and the Middle East (Book of Abstracts): 78. (online),</w:t>
            </w:r>
            <w:r>
              <w:rPr>
                <w:bCs/>
              </w:rPr>
              <w:t xml:space="preserve"> </w:t>
            </w:r>
            <w:r w:rsidRPr="004D1783">
              <w:rPr>
                <w:bCs/>
              </w:rPr>
              <w:t>available</w:t>
            </w:r>
            <w:r>
              <w:rPr>
                <w:bCs/>
              </w:rPr>
              <w:t xml:space="preserve"> </w:t>
            </w:r>
            <w:r w:rsidRPr="004D1783">
              <w:rPr>
                <w:bCs/>
              </w:rPr>
              <w:t>from</w:t>
            </w:r>
          </w:p>
          <w:p w14:paraId="5611C18A" w14:textId="7B4F7769" w:rsidR="00F42394" w:rsidRPr="004D1783" w:rsidRDefault="009646E8" w:rsidP="003409D1">
            <w:pPr>
              <w:ind w:left="372"/>
              <w:rPr>
                <w:bCs/>
              </w:rPr>
            </w:pPr>
            <w:hyperlink r:id="rId10" w:history="1">
              <w:r w:rsidR="00590E38" w:rsidRPr="00052D64">
                <w:rPr>
                  <w:rStyle w:val="Hyperlink"/>
                  <w:bCs/>
                </w:rPr>
                <w:t>https://team2024.govmu.org/team2024/wp-content/uploads/2024/04/final%2015.04.2024.pdf</w:t>
              </w:r>
            </w:hyperlink>
          </w:p>
          <w:p w14:paraId="1E5EFB90" w14:textId="5D212AF1" w:rsidR="00F42394" w:rsidRPr="00D6171D" w:rsidRDefault="00590E38" w:rsidP="00D6171D">
            <w:pPr>
              <w:numPr>
                <w:ilvl w:val="0"/>
                <w:numId w:val="17"/>
              </w:numPr>
              <w:spacing w:after="120"/>
              <w:ind w:left="368" w:hanging="357"/>
              <w:rPr>
                <w:bCs/>
              </w:rPr>
            </w:pPr>
            <w:r w:rsidRPr="00D6171D">
              <w:rPr>
                <w:bCs/>
                <w:lang w:val="es-ES"/>
              </w:rPr>
              <w:t xml:space="preserve">EPPO (2024) </w:t>
            </w:r>
            <w:r w:rsidRPr="003409D1">
              <w:rPr>
                <w:bCs/>
                <w:i/>
                <w:iCs/>
                <w:lang w:val="es-ES"/>
              </w:rPr>
              <w:t>Bactrocera dorsalis</w:t>
            </w:r>
            <w:r w:rsidRPr="00D6171D">
              <w:rPr>
                <w:bCs/>
                <w:lang w:val="es-ES"/>
              </w:rPr>
              <w:t xml:space="preserve">. EPPO Global Database. </w:t>
            </w:r>
            <w:r w:rsidRPr="004D1783">
              <w:rPr>
                <w:bCs/>
              </w:rPr>
              <w:t xml:space="preserve">(online), available from </w:t>
            </w:r>
            <w:hyperlink r:id="rId11" w:tgtFrame="_blank" w:history="1">
              <w:r w:rsidRPr="004D1783">
                <w:rPr>
                  <w:bCs/>
                  <w:color w:val="0000FF"/>
                  <w:u w:val="single"/>
                </w:rPr>
                <w:t>https://gd.eppo.int/taxon/DACUDO/distribution</w:t>
              </w:r>
            </w:hyperlink>
          </w:p>
        </w:tc>
      </w:tr>
      <w:tr w:rsidR="00A50616" w14:paraId="6E111C66" w14:textId="77777777" w:rsidTr="00B056CB">
        <w:tc>
          <w:tcPr>
            <w:tcW w:w="707" w:type="dxa"/>
            <w:tcBorders>
              <w:top w:val="single" w:sz="6" w:space="0" w:color="auto"/>
              <w:bottom w:val="single" w:sz="6" w:space="0" w:color="auto"/>
            </w:tcBorders>
            <w:shd w:val="clear" w:color="auto" w:fill="auto"/>
          </w:tcPr>
          <w:p w14:paraId="4CEAEAF3" w14:textId="77777777" w:rsidR="00326D34" w:rsidRPr="004D1783" w:rsidRDefault="00590E3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B444FC8" w14:textId="49391987" w:rsidR="00326D34" w:rsidRPr="004D1783" w:rsidRDefault="00590E3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w:t>
            </w:r>
            <w:r w:rsidR="00D6171D">
              <w:t> </w:t>
            </w:r>
            <w:r w:rsidRPr="00EC5D60">
              <w:t>September 2024</w:t>
            </w:r>
          </w:p>
          <w:p w14:paraId="36B58DE3" w14:textId="77777777" w:rsidR="00326D34" w:rsidRPr="004D1783" w:rsidRDefault="00590E38" w:rsidP="004D1783">
            <w:pPr>
              <w:spacing w:after="120"/>
              <w:ind w:left="607" w:hanging="607"/>
            </w:pPr>
            <w:r w:rsidRPr="004D1783">
              <w:rPr>
                <w:b/>
              </w:rPr>
              <w:t>[ ]</w:t>
            </w:r>
            <w:r w:rsidRPr="004D1783">
              <w:rPr>
                <w:b/>
              </w:rPr>
              <w:tab/>
              <w:t>Trade facilitating measure</w:t>
            </w:r>
            <w:r w:rsidRPr="00EC5D60">
              <w:t xml:space="preserve"> </w:t>
            </w:r>
          </w:p>
        </w:tc>
      </w:tr>
      <w:tr w:rsidR="00A50616" w14:paraId="714DE922" w14:textId="77777777" w:rsidTr="00B056CB">
        <w:tc>
          <w:tcPr>
            <w:tcW w:w="707" w:type="dxa"/>
            <w:tcBorders>
              <w:top w:val="single" w:sz="6" w:space="0" w:color="auto"/>
              <w:bottom w:val="single" w:sz="6" w:space="0" w:color="auto"/>
            </w:tcBorders>
            <w:shd w:val="clear" w:color="auto" w:fill="auto"/>
          </w:tcPr>
          <w:p w14:paraId="217B5437" w14:textId="77777777" w:rsidR="00326D34" w:rsidRPr="004D1783" w:rsidRDefault="00590E38" w:rsidP="003409D1">
            <w:pPr>
              <w:keepNext/>
              <w:spacing w:before="120" w:after="120"/>
            </w:pPr>
            <w:r w:rsidRPr="004D1783">
              <w:rPr>
                <w:b/>
              </w:rPr>
              <w:lastRenderedPageBreak/>
              <w:t>12.</w:t>
            </w:r>
          </w:p>
        </w:tc>
        <w:tc>
          <w:tcPr>
            <w:tcW w:w="8320" w:type="dxa"/>
            <w:tcBorders>
              <w:top w:val="single" w:sz="6" w:space="0" w:color="auto"/>
              <w:bottom w:val="single" w:sz="6" w:space="0" w:color="auto"/>
            </w:tcBorders>
            <w:shd w:val="clear" w:color="auto" w:fill="auto"/>
          </w:tcPr>
          <w:p w14:paraId="135A8FD6" w14:textId="77777777" w:rsidR="00326D34" w:rsidRPr="004D1783" w:rsidRDefault="00590E38" w:rsidP="003409D1">
            <w:pPr>
              <w:keepNext/>
              <w:spacing w:before="120" w:after="120"/>
              <w:rPr>
                <w:b/>
              </w:rPr>
            </w:pPr>
            <w:r w:rsidRPr="004D1783">
              <w:rPr>
                <w:b/>
              </w:rPr>
              <w:t>Agency or authority designated to handle comments: [ ] National Notification Authority, [X] National Enquiry Point. Address, fax number and e-mail address (if available) of other body:</w:t>
            </w:r>
            <w:r w:rsidRPr="00EC5D60">
              <w:t xml:space="preserve"> </w:t>
            </w:r>
          </w:p>
          <w:p w14:paraId="144CADA8" w14:textId="77777777" w:rsidR="00F42394" w:rsidRPr="00EC5D60" w:rsidRDefault="00590E38" w:rsidP="003409D1">
            <w:pPr>
              <w:keepNext/>
            </w:pPr>
            <w:r w:rsidRPr="00EC5D60">
              <w:t>Standards Information Service</w:t>
            </w:r>
          </w:p>
          <w:p w14:paraId="5CAEC040" w14:textId="77777777" w:rsidR="00F42394" w:rsidRPr="00EC5D60" w:rsidRDefault="00590E38" w:rsidP="003409D1">
            <w:pPr>
              <w:keepNext/>
            </w:pPr>
            <w:r w:rsidRPr="00EC5D60">
              <w:t>International Trade Division</w:t>
            </w:r>
          </w:p>
          <w:p w14:paraId="37123643" w14:textId="77777777" w:rsidR="00F42394" w:rsidRPr="00EC5D60" w:rsidRDefault="00590E38" w:rsidP="003409D1">
            <w:pPr>
              <w:keepNext/>
            </w:pPr>
            <w:r w:rsidRPr="00EC5D60">
              <w:t>Economic Affairs Bureau</w:t>
            </w:r>
          </w:p>
          <w:p w14:paraId="50B8681A" w14:textId="77777777" w:rsidR="00F42394" w:rsidRPr="00EC5D60" w:rsidRDefault="00590E38" w:rsidP="003409D1">
            <w:pPr>
              <w:keepNext/>
            </w:pPr>
            <w:r w:rsidRPr="00EC5D60">
              <w:t>Ministry of Foreign Affairs</w:t>
            </w:r>
          </w:p>
          <w:p w14:paraId="4D7E9D63" w14:textId="77777777" w:rsidR="00F42394" w:rsidRPr="00D6171D" w:rsidRDefault="00590E38" w:rsidP="003409D1">
            <w:pPr>
              <w:keepNext/>
              <w:rPr>
                <w:lang w:val="es-ES"/>
              </w:rPr>
            </w:pPr>
            <w:r w:rsidRPr="00D6171D">
              <w:rPr>
                <w:lang w:val="es-ES"/>
              </w:rPr>
              <w:t>2-2-1 Kasumigaseki, Chiyoda-ku</w:t>
            </w:r>
          </w:p>
          <w:p w14:paraId="0D68C70B" w14:textId="77777777" w:rsidR="00F42394" w:rsidRPr="00D6171D" w:rsidRDefault="00590E38" w:rsidP="003409D1">
            <w:pPr>
              <w:keepNext/>
              <w:rPr>
                <w:lang w:val="es-ES"/>
              </w:rPr>
            </w:pPr>
            <w:r w:rsidRPr="00D6171D">
              <w:rPr>
                <w:lang w:val="es-ES"/>
              </w:rPr>
              <w:t>Tokyo 100-8919, Japan</w:t>
            </w:r>
          </w:p>
          <w:p w14:paraId="07A8AFF1" w14:textId="77777777" w:rsidR="00F42394" w:rsidRPr="00D6171D" w:rsidRDefault="00590E38" w:rsidP="003409D1">
            <w:pPr>
              <w:keepNext/>
              <w:rPr>
                <w:lang w:val="es-ES"/>
              </w:rPr>
            </w:pPr>
            <w:r w:rsidRPr="00D6171D">
              <w:rPr>
                <w:lang w:val="es-ES"/>
              </w:rPr>
              <w:t>Tel: +(81 3) 5501 8344</w:t>
            </w:r>
          </w:p>
          <w:p w14:paraId="6D7253D7" w14:textId="77777777" w:rsidR="00F42394" w:rsidRPr="00D6171D" w:rsidRDefault="00590E38" w:rsidP="003409D1">
            <w:pPr>
              <w:keepNext/>
              <w:rPr>
                <w:lang w:val="fr-CH"/>
              </w:rPr>
            </w:pPr>
            <w:r w:rsidRPr="00D6171D">
              <w:rPr>
                <w:lang w:val="fr-CH"/>
              </w:rPr>
              <w:t>Fax: +(81 3) 5501 8343</w:t>
            </w:r>
          </w:p>
          <w:p w14:paraId="56074E26" w14:textId="77777777" w:rsidR="00F42394" w:rsidRPr="00D6171D" w:rsidRDefault="00590E38" w:rsidP="003409D1">
            <w:pPr>
              <w:keepNext/>
              <w:spacing w:after="120"/>
              <w:rPr>
                <w:lang w:val="fr-CH"/>
              </w:rPr>
            </w:pPr>
            <w:r w:rsidRPr="00D6171D">
              <w:rPr>
                <w:lang w:val="fr-CH"/>
              </w:rPr>
              <w:t xml:space="preserve">E-mail: </w:t>
            </w:r>
            <w:hyperlink r:id="rId12" w:history="1">
              <w:r w:rsidRPr="00D6171D">
                <w:rPr>
                  <w:color w:val="0000FF"/>
                  <w:u w:val="single"/>
                  <w:lang w:val="fr-CH"/>
                </w:rPr>
                <w:t>enquiry@mofa.go.jp</w:t>
              </w:r>
            </w:hyperlink>
          </w:p>
        </w:tc>
      </w:tr>
      <w:tr w:rsidR="00A50616" w14:paraId="76712F8C" w14:textId="77777777" w:rsidTr="00B056CB">
        <w:tc>
          <w:tcPr>
            <w:tcW w:w="707" w:type="dxa"/>
            <w:tcBorders>
              <w:top w:val="single" w:sz="6" w:space="0" w:color="auto"/>
            </w:tcBorders>
            <w:shd w:val="clear" w:color="auto" w:fill="auto"/>
          </w:tcPr>
          <w:p w14:paraId="54F5BBAE" w14:textId="77777777" w:rsidR="00326D34" w:rsidRPr="004D1783" w:rsidRDefault="00590E3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2DE5A3" w14:textId="77777777" w:rsidR="00326D34" w:rsidRPr="004D1783" w:rsidRDefault="00590E38" w:rsidP="00B056CB">
            <w:pPr>
              <w:keepNext/>
              <w:keepLines/>
              <w:spacing w:before="120" w:after="120"/>
            </w:pPr>
            <w:r w:rsidRPr="004D1783">
              <w:rPr>
                <w:b/>
                <w:bCs/>
              </w:rPr>
              <w:t>Text(s) available from: [ ] National Notification Authority, [X] National Enquiry Point. Address, fax number and e-mail address (if available) of other body:</w:t>
            </w:r>
            <w:r w:rsidRPr="00EC5D60">
              <w:rPr>
                <w:bCs/>
              </w:rPr>
              <w:t xml:space="preserve"> </w:t>
            </w:r>
          </w:p>
          <w:p w14:paraId="65CF9FD7" w14:textId="77777777" w:rsidR="00326D34" w:rsidRPr="00EC5D60" w:rsidRDefault="00590E38" w:rsidP="00B056CB">
            <w:pPr>
              <w:keepNext/>
              <w:keepLines/>
              <w:rPr>
                <w:bCs/>
              </w:rPr>
            </w:pPr>
            <w:r w:rsidRPr="00EC5D60">
              <w:rPr>
                <w:bCs/>
              </w:rPr>
              <w:t>Standards Information Service</w:t>
            </w:r>
          </w:p>
          <w:p w14:paraId="6933DE3C" w14:textId="77777777" w:rsidR="00326D34" w:rsidRPr="00EC5D60" w:rsidRDefault="00590E38" w:rsidP="00B056CB">
            <w:pPr>
              <w:keepNext/>
              <w:keepLines/>
              <w:rPr>
                <w:bCs/>
              </w:rPr>
            </w:pPr>
            <w:r w:rsidRPr="00EC5D60">
              <w:rPr>
                <w:bCs/>
              </w:rPr>
              <w:t>International Trade Division</w:t>
            </w:r>
          </w:p>
          <w:p w14:paraId="05E1898E" w14:textId="77777777" w:rsidR="00326D34" w:rsidRPr="00EC5D60" w:rsidRDefault="00590E38" w:rsidP="00B056CB">
            <w:pPr>
              <w:keepNext/>
              <w:keepLines/>
              <w:rPr>
                <w:bCs/>
              </w:rPr>
            </w:pPr>
            <w:r w:rsidRPr="00EC5D60">
              <w:rPr>
                <w:bCs/>
              </w:rPr>
              <w:t>Economic Affairs Bureau</w:t>
            </w:r>
          </w:p>
          <w:p w14:paraId="3866B353" w14:textId="77777777" w:rsidR="00326D34" w:rsidRPr="00EC5D60" w:rsidRDefault="00590E38" w:rsidP="00B056CB">
            <w:pPr>
              <w:keepNext/>
              <w:keepLines/>
              <w:rPr>
                <w:bCs/>
              </w:rPr>
            </w:pPr>
            <w:r w:rsidRPr="00EC5D60">
              <w:rPr>
                <w:bCs/>
              </w:rPr>
              <w:t>Ministry of Foreign Affairs</w:t>
            </w:r>
          </w:p>
          <w:p w14:paraId="56FA4D78" w14:textId="77777777" w:rsidR="00326D34" w:rsidRPr="00D6171D" w:rsidRDefault="00590E38" w:rsidP="00B056CB">
            <w:pPr>
              <w:keepNext/>
              <w:keepLines/>
              <w:rPr>
                <w:bCs/>
                <w:lang w:val="es-ES"/>
              </w:rPr>
            </w:pPr>
            <w:r w:rsidRPr="00D6171D">
              <w:rPr>
                <w:bCs/>
                <w:lang w:val="es-ES"/>
              </w:rPr>
              <w:t>2-2-1 Kasumigaseki, Chiyoda-ku</w:t>
            </w:r>
          </w:p>
          <w:p w14:paraId="5B7AD806" w14:textId="77777777" w:rsidR="00326D34" w:rsidRPr="00D6171D" w:rsidRDefault="00590E38" w:rsidP="00B056CB">
            <w:pPr>
              <w:keepNext/>
              <w:keepLines/>
              <w:rPr>
                <w:bCs/>
                <w:lang w:val="es-ES"/>
              </w:rPr>
            </w:pPr>
            <w:r w:rsidRPr="00D6171D">
              <w:rPr>
                <w:bCs/>
                <w:lang w:val="es-ES"/>
              </w:rPr>
              <w:t>Tokyo 100-8919, Japan</w:t>
            </w:r>
          </w:p>
          <w:p w14:paraId="12BE3972" w14:textId="77777777" w:rsidR="00326D34" w:rsidRPr="00D6171D" w:rsidRDefault="00590E38" w:rsidP="00B056CB">
            <w:pPr>
              <w:keepNext/>
              <w:keepLines/>
              <w:rPr>
                <w:bCs/>
                <w:lang w:val="es-ES"/>
              </w:rPr>
            </w:pPr>
            <w:r w:rsidRPr="00D6171D">
              <w:rPr>
                <w:bCs/>
                <w:lang w:val="es-ES"/>
              </w:rPr>
              <w:t>Tel: +(81 3) 5501 8344</w:t>
            </w:r>
          </w:p>
          <w:p w14:paraId="26AE8708" w14:textId="77777777" w:rsidR="00326D34" w:rsidRPr="00D6171D" w:rsidRDefault="00590E38" w:rsidP="00B056CB">
            <w:pPr>
              <w:keepNext/>
              <w:keepLines/>
              <w:rPr>
                <w:bCs/>
                <w:lang w:val="fr-CH"/>
              </w:rPr>
            </w:pPr>
            <w:r w:rsidRPr="00D6171D">
              <w:rPr>
                <w:bCs/>
                <w:lang w:val="fr-CH"/>
              </w:rPr>
              <w:t>Fax: +(81 3) 5501 8343</w:t>
            </w:r>
          </w:p>
          <w:p w14:paraId="107F15BA" w14:textId="77777777" w:rsidR="00326D34" w:rsidRPr="00D6171D" w:rsidRDefault="00590E38" w:rsidP="00B056CB">
            <w:pPr>
              <w:keepNext/>
              <w:keepLines/>
              <w:spacing w:after="120"/>
              <w:rPr>
                <w:bCs/>
                <w:lang w:val="fr-CH"/>
              </w:rPr>
            </w:pPr>
            <w:r w:rsidRPr="00D6171D">
              <w:rPr>
                <w:bCs/>
                <w:lang w:val="fr-CH"/>
              </w:rPr>
              <w:t xml:space="preserve">E-mail: </w:t>
            </w:r>
            <w:hyperlink r:id="rId13" w:history="1">
              <w:r w:rsidRPr="00D6171D">
                <w:rPr>
                  <w:bCs/>
                  <w:color w:val="0000FF"/>
                  <w:u w:val="single"/>
                  <w:lang w:val="fr-CH"/>
                </w:rPr>
                <w:t>enquiry@mofa.go.jp</w:t>
              </w:r>
            </w:hyperlink>
          </w:p>
        </w:tc>
      </w:tr>
    </w:tbl>
    <w:p w14:paraId="6F3A09CA" w14:textId="77777777" w:rsidR="007141CF" w:rsidRPr="00D6171D" w:rsidRDefault="007141CF" w:rsidP="004D1783">
      <w:pPr>
        <w:rPr>
          <w:lang w:val="fr-CH"/>
        </w:rPr>
      </w:pPr>
    </w:p>
    <w:sectPr w:rsidR="007141CF" w:rsidRPr="00D6171D" w:rsidSect="00D6171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3C34" w14:textId="77777777" w:rsidR="00590E38" w:rsidRDefault="00590E38">
      <w:r>
        <w:separator/>
      </w:r>
    </w:p>
  </w:endnote>
  <w:endnote w:type="continuationSeparator" w:id="0">
    <w:p w14:paraId="2C3EF98F" w14:textId="77777777" w:rsidR="00590E38" w:rsidRDefault="0059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55C1" w14:textId="1D97BBC6" w:rsidR="00326D34" w:rsidRPr="00D6171D" w:rsidRDefault="00590E38" w:rsidP="00D6171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15D1" w14:textId="5FF65054" w:rsidR="00326D34" w:rsidRPr="00D6171D" w:rsidRDefault="00590E38" w:rsidP="00D6171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BAA4" w14:textId="77777777" w:rsidR="007C2582" w:rsidRPr="004D1783" w:rsidRDefault="00590E3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C1F3" w14:textId="77777777" w:rsidR="00590E38" w:rsidRDefault="00590E38">
      <w:r>
        <w:separator/>
      </w:r>
    </w:p>
  </w:footnote>
  <w:footnote w:type="continuationSeparator" w:id="0">
    <w:p w14:paraId="6D72A6F2" w14:textId="77777777" w:rsidR="00590E38" w:rsidRDefault="0059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AA1E" w14:textId="77777777" w:rsidR="00D6171D" w:rsidRPr="00D6171D" w:rsidRDefault="00590E38" w:rsidP="00D6171D">
    <w:pPr>
      <w:pStyle w:val="Header"/>
      <w:pBdr>
        <w:bottom w:val="single" w:sz="4" w:space="1" w:color="auto"/>
      </w:pBdr>
      <w:tabs>
        <w:tab w:val="clear" w:pos="4513"/>
        <w:tab w:val="clear" w:pos="9027"/>
      </w:tabs>
      <w:jc w:val="center"/>
    </w:pPr>
    <w:r w:rsidRPr="00D6171D">
      <w:t>G/SPS/N/JPN/1276</w:t>
    </w:r>
  </w:p>
  <w:p w14:paraId="562237F5" w14:textId="77777777" w:rsidR="00D6171D" w:rsidRPr="00D6171D" w:rsidRDefault="00D6171D" w:rsidP="00D6171D">
    <w:pPr>
      <w:pStyle w:val="Header"/>
      <w:pBdr>
        <w:bottom w:val="single" w:sz="4" w:space="1" w:color="auto"/>
      </w:pBdr>
      <w:tabs>
        <w:tab w:val="clear" w:pos="4513"/>
        <w:tab w:val="clear" w:pos="9027"/>
      </w:tabs>
      <w:jc w:val="center"/>
    </w:pPr>
  </w:p>
  <w:p w14:paraId="517007E3" w14:textId="240B0742" w:rsidR="00D6171D" w:rsidRPr="00D6171D" w:rsidRDefault="00590E38" w:rsidP="00D6171D">
    <w:pPr>
      <w:pStyle w:val="Header"/>
      <w:pBdr>
        <w:bottom w:val="single" w:sz="4" w:space="1" w:color="auto"/>
      </w:pBdr>
      <w:tabs>
        <w:tab w:val="clear" w:pos="4513"/>
        <w:tab w:val="clear" w:pos="9027"/>
      </w:tabs>
      <w:jc w:val="center"/>
    </w:pPr>
    <w:r w:rsidRPr="00D6171D">
      <w:t xml:space="preserve">- </w:t>
    </w:r>
    <w:r w:rsidRPr="00D6171D">
      <w:fldChar w:fldCharType="begin"/>
    </w:r>
    <w:r w:rsidRPr="00D6171D">
      <w:instrText xml:space="preserve"> PAGE </w:instrText>
    </w:r>
    <w:r w:rsidRPr="00D6171D">
      <w:fldChar w:fldCharType="separate"/>
    </w:r>
    <w:r w:rsidRPr="00D6171D">
      <w:rPr>
        <w:noProof/>
      </w:rPr>
      <w:t>2</w:t>
    </w:r>
    <w:r w:rsidRPr="00D6171D">
      <w:fldChar w:fldCharType="end"/>
    </w:r>
    <w:r w:rsidRPr="00D6171D">
      <w:t xml:space="preserve"> -</w:t>
    </w:r>
  </w:p>
  <w:p w14:paraId="545A2966" w14:textId="45F48A72" w:rsidR="00326D34" w:rsidRPr="00D6171D" w:rsidRDefault="00326D34" w:rsidP="00D6171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0D39" w14:textId="77777777" w:rsidR="00D6171D" w:rsidRPr="00D6171D" w:rsidRDefault="00590E38" w:rsidP="00D6171D">
    <w:pPr>
      <w:pStyle w:val="Header"/>
      <w:pBdr>
        <w:bottom w:val="single" w:sz="4" w:space="1" w:color="auto"/>
      </w:pBdr>
      <w:tabs>
        <w:tab w:val="clear" w:pos="4513"/>
        <w:tab w:val="clear" w:pos="9027"/>
      </w:tabs>
      <w:jc w:val="center"/>
    </w:pPr>
    <w:r w:rsidRPr="00D6171D">
      <w:t>G/SPS/N/JPN/1276</w:t>
    </w:r>
  </w:p>
  <w:p w14:paraId="59CDC467" w14:textId="77777777" w:rsidR="00D6171D" w:rsidRPr="00D6171D" w:rsidRDefault="00D6171D" w:rsidP="00D6171D">
    <w:pPr>
      <w:pStyle w:val="Header"/>
      <w:pBdr>
        <w:bottom w:val="single" w:sz="4" w:space="1" w:color="auto"/>
      </w:pBdr>
      <w:tabs>
        <w:tab w:val="clear" w:pos="4513"/>
        <w:tab w:val="clear" w:pos="9027"/>
      </w:tabs>
      <w:jc w:val="center"/>
    </w:pPr>
  </w:p>
  <w:p w14:paraId="0B444C84" w14:textId="743614ED" w:rsidR="00D6171D" w:rsidRPr="00D6171D" w:rsidRDefault="00590E38" w:rsidP="00D6171D">
    <w:pPr>
      <w:pStyle w:val="Header"/>
      <w:pBdr>
        <w:bottom w:val="single" w:sz="4" w:space="1" w:color="auto"/>
      </w:pBdr>
      <w:tabs>
        <w:tab w:val="clear" w:pos="4513"/>
        <w:tab w:val="clear" w:pos="9027"/>
      </w:tabs>
      <w:jc w:val="center"/>
    </w:pPr>
    <w:r w:rsidRPr="00D6171D">
      <w:t xml:space="preserve">- </w:t>
    </w:r>
    <w:r w:rsidRPr="00D6171D">
      <w:fldChar w:fldCharType="begin"/>
    </w:r>
    <w:r w:rsidRPr="00D6171D">
      <w:instrText xml:space="preserve"> PAGE </w:instrText>
    </w:r>
    <w:r w:rsidRPr="00D6171D">
      <w:fldChar w:fldCharType="separate"/>
    </w:r>
    <w:r w:rsidRPr="00D6171D">
      <w:rPr>
        <w:noProof/>
      </w:rPr>
      <w:t>2</w:t>
    </w:r>
    <w:r w:rsidRPr="00D6171D">
      <w:fldChar w:fldCharType="end"/>
    </w:r>
    <w:r w:rsidRPr="00D6171D">
      <w:t xml:space="preserve"> -</w:t>
    </w:r>
  </w:p>
  <w:p w14:paraId="6D1C4699" w14:textId="610B5838" w:rsidR="00326D34" w:rsidRPr="00D6171D" w:rsidRDefault="00326D34" w:rsidP="00D6171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0616" w14:paraId="7AADEA19" w14:textId="77777777" w:rsidTr="00F766DE">
      <w:trPr>
        <w:trHeight w:val="240"/>
        <w:jc w:val="center"/>
      </w:trPr>
      <w:tc>
        <w:tcPr>
          <w:tcW w:w="3794" w:type="dxa"/>
          <w:shd w:val="clear" w:color="auto" w:fill="FFFFFF"/>
          <w:tcMar>
            <w:left w:w="108" w:type="dxa"/>
            <w:right w:w="108" w:type="dxa"/>
          </w:tcMar>
          <w:vAlign w:val="center"/>
        </w:tcPr>
        <w:p w14:paraId="7C84438F"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920CEE4" w14:textId="4E249A35" w:rsidR="00ED54E0" w:rsidRPr="00326D34" w:rsidRDefault="00590E38" w:rsidP="00545F9C">
          <w:pPr>
            <w:jc w:val="right"/>
            <w:rPr>
              <w:b/>
              <w:color w:val="FF0000"/>
              <w:szCs w:val="16"/>
            </w:rPr>
          </w:pPr>
          <w:r>
            <w:rPr>
              <w:b/>
              <w:color w:val="FF0000"/>
              <w:szCs w:val="16"/>
            </w:rPr>
            <w:t xml:space="preserve"> </w:t>
          </w:r>
        </w:p>
      </w:tc>
    </w:tr>
    <w:bookmarkEnd w:id="0"/>
    <w:tr w:rsidR="00A50616" w14:paraId="630AEC8B" w14:textId="77777777" w:rsidTr="00F766DE">
      <w:trPr>
        <w:trHeight w:val="213"/>
        <w:jc w:val="center"/>
      </w:trPr>
      <w:tc>
        <w:tcPr>
          <w:tcW w:w="3794" w:type="dxa"/>
          <w:vMerge w:val="restart"/>
          <w:shd w:val="clear" w:color="auto" w:fill="FFFFFF"/>
          <w:tcMar>
            <w:left w:w="0" w:type="dxa"/>
            <w:right w:w="0" w:type="dxa"/>
          </w:tcMar>
        </w:tcPr>
        <w:p w14:paraId="7CFAC939" w14:textId="77777777" w:rsidR="00ED54E0" w:rsidRPr="00326D34" w:rsidRDefault="009646E8" w:rsidP="00545F9C">
          <w:pPr>
            <w:jc w:val="left"/>
          </w:pPr>
          <w:r>
            <w:rPr>
              <w:lang w:eastAsia="en-GB"/>
            </w:rPr>
            <w:pict w14:anchorId="2748F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C06918F" w14:textId="77777777" w:rsidR="00ED54E0" w:rsidRPr="00326D34" w:rsidRDefault="00ED54E0" w:rsidP="00545F9C">
          <w:pPr>
            <w:jc w:val="right"/>
            <w:rPr>
              <w:b/>
              <w:szCs w:val="16"/>
            </w:rPr>
          </w:pPr>
        </w:p>
      </w:tc>
    </w:tr>
    <w:tr w:rsidR="00A50616" w14:paraId="24555D3E" w14:textId="77777777" w:rsidTr="00F766DE">
      <w:trPr>
        <w:trHeight w:val="868"/>
        <w:jc w:val="center"/>
      </w:trPr>
      <w:tc>
        <w:tcPr>
          <w:tcW w:w="3794" w:type="dxa"/>
          <w:vMerge/>
          <w:shd w:val="clear" w:color="auto" w:fill="FFFFFF"/>
          <w:tcMar>
            <w:left w:w="108" w:type="dxa"/>
            <w:right w:w="108" w:type="dxa"/>
          </w:tcMar>
        </w:tcPr>
        <w:p w14:paraId="3521894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717647" w14:textId="77777777" w:rsidR="00D6171D" w:rsidRDefault="00590E38" w:rsidP="00043762">
          <w:pPr>
            <w:jc w:val="right"/>
            <w:rPr>
              <w:b/>
              <w:szCs w:val="16"/>
            </w:rPr>
          </w:pPr>
          <w:bookmarkStart w:id="1" w:name="bmkSymbols"/>
          <w:r>
            <w:rPr>
              <w:b/>
              <w:szCs w:val="16"/>
            </w:rPr>
            <w:t>G/SPS/N/JPN/1276</w:t>
          </w:r>
          <w:bookmarkEnd w:id="1"/>
        </w:p>
      </w:tc>
    </w:tr>
    <w:tr w:rsidR="00A50616" w14:paraId="00D07EFC" w14:textId="77777777" w:rsidTr="00F766DE">
      <w:trPr>
        <w:trHeight w:val="240"/>
        <w:jc w:val="center"/>
      </w:trPr>
      <w:tc>
        <w:tcPr>
          <w:tcW w:w="3794" w:type="dxa"/>
          <w:vMerge/>
          <w:shd w:val="clear" w:color="auto" w:fill="FFFFFF"/>
          <w:tcMar>
            <w:left w:w="108" w:type="dxa"/>
            <w:right w:w="108" w:type="dxa"/>
          </w:tcMar>
          <w:vAlign w:val="center"/>
        </w:tcPr>
        <w:p w14:paraId="79E6E305" w14:textId="77777777" w:rsidR="00ED54E0" w:rsidRPr="00326D34" w:rsidRDefault="00ED54E0" w:rsidP="00545F9C"/>
      </w:tc>
      <w:tc>
        <w:tcPr>
          <w:tcW w:w="5448" w:type="dxa"/>
          <w:gridSpan w:val="2"/>
          <w:shd w:val="clear" w:color="auto" w:fill="FFFFFF"/>
          <w:tcMar>
            <w:left w:w="108" w:type="dxa"/>
            <w:right w:w="108" w:type="dxa"/>
          </w:tcMar>
          <w:vAlign w:val="center"/>
        </w:tcPr>
        <w:p w14:paraId="29A02C4E" w14:textId="1B81FAE3" w:rsidR="00ED54E0" w:rsidRPr="00326D34" w:rsidRDefault="00590E38" w:rsidP="00545F9C">
          <w:pPr>
            <w:jc w:val="right"/>
            <w:rPr>
              <w:szCs w:val="16"/>
            </w:rPr>
          </w:pPr>
          <w:bookmarkStart w:id="2" w:name="spsDateDistribution"/>
          <w:bookmarkStart w:id="3" w:name="bmkDate"/>
          <w:bookmarkEnd w:id="2"/>
          <w:bookmarkEnd w:id="3"/>
          <w:r>
            <w:rPr>
              <w:szCs w:val="16"/>
            </w:rPr>
            <w:t>9 September 2024</w:t>
          </w:r>
        </w:p>
      </w:tc>
    </w:tr>
    <w:tr w:rsidR="00A50616" w14:paraId="398BFA7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A44A6F" w14:textId="0C2BF319" w:rsidR="00ED54E0" w:rsidRPr="00326D34" w:rsidRDefault="00590E38"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9646E8">
            <w:rPr>
              <w:color w:val="FF0000"/>
              <w:szCs w:val="16"/>
            </w:rPr>
            <w:t>6171</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EC869B5" w14:textId="77777777" w:rsidR="00ED54E0" w:rsidRPr="00326D34" w:rsidRDefault="00590E38"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A50616" w14:paraId="0F6992D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14FD3A" w14:textId="098C2ABD" w:rsidR="00ED54E0" w:rsidRPr="00326D34" w:rsidRDefault="00590E38"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2436AEC" w14:textId="73B13713" w:rsidR="00ED54E0" w:rsidRPr="004D1783" w:rsidRDefault="00590E38" w:rsidP="00BD648A">
          <w:pPr>
            <w:jc w:val="right"/>
            <w:rPr>
              <w:bCs/>
              <w:szCs w:val="18"/>
            </w:rPr>
          </w:pPr>
          <w:bookmarkStart w:id="8" w:name="bmkLanguage"/>
          <w:r>
            <w:rPr>
              <w:bCs/>
              <w:szCs w:val="18"/>
            </w:rPr>
            <w:t>Original: English</w:t>
          </w:r>
          <w:bookmarkEnd w:id="8"/>
        </w:p>
      </w:tc>
    </w:tr>
  </w:tbl>
  <w:p w14:paraId="6032F0E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EC4B70">
      <w:start w:val="1"/>
      <w:numFmt w:val="decimal"/>
      <w:pStyle w:val="SummaryText"/>
      <w:lvlText w:val="%1."/>
      <w:lvlJc w:val="left"/>
      <w:pPr>
        <w:ind w:left="360" w:hanging="360"/>
      </w:pPr>
    </w:lvl>
    <w:lvl w:ilvl="1" w:tplc="952636EE" w:tentative="1">
      <w:start w:val="1"/>
      <w:numFmt w:val="lowerLetter"/>
      <w:lvlText w:val="%2."/>
      <w:lvlJc w:val="left"/>
      <w:pPr>
        <w:ind w:left="1080" w:hanging="360"/>
      </w:pPr>
    </w:lvl>
    <w:lvl w:ilvl="2" w:tplc="A4C00606" w:tentative="1">
      <w:start w:val="1"/>
      <w:numFmt w:val="lowerRoman"/>
      <w:lvlText w:val="%3."/>
      <w:lvlJc w:val="right"/>
      <w:pPr>
        <w:ind w:left="1800" w:hanging="180"/>
      </w:pPr>
    </w:lvl>
    <w:lvl w:ilvl="3" w:tplc="4D4E06EC" w:tentative="1">
      <w:start w:val="1"/>
      <w:numFmt w:val="decimal"/>
      <w:lvlText w:val="%4."/>
      <w:lvlJc w:val="left"/>
      <w:pPr>
        <w:ind w:left="2520" w:hanging="360"/>
      </w:pPr>
    </w:lvl>
    <w:lvl w:ilvl="4" w:tplc="D61ECE5E" w:tentative="1">
      <w:start w:val="1"/>
      <w:numFmt w:val="lowerLetter"/>
      <w:lvlText w:val="%5."/>
      <w:lvlJc w:val="left"/>
      <w:pPr>
        <w:ind w:left="3240" w:hanging="360"/>
      </w:pPr>
    </w:lvl>
    <w:lvl w:ilvl="5" w:tplc="A8648D4E" w:tentative="1">
      <w:start w:val="1"/>
      <w:numFmt w:val="lowerRoman"/>
      <w:lvlText w:val="%6."/>
      <w:lvlJc w:val="right"/>
      <w:pPr>
        <w:ind w:left="3960" w:hanging="180"/>
      </w:pPr>
    </w:lvl>
    <w:lvl w:ilvl="6" w:tplc="652A7092" w:tentative="1">
      <w:start w:val="1"/>
      <w:numFmt w:val="decimal"/>
      <w:lvlText w:val="%7."/>
      <w:lvlJc w:val="left"/>
      <w:pPr>
        <w:ind w:left="4680" w:hanging="360"/>
      </w:pPr>
    </w:lvl>
    <w:lvl w:ilvl="7" w:tplc="106A214A" w:tentative="1">
      <w:start w:val="1"/>
      <w:numFmt w:val="lowerLetter"/>
      <w:lvlText w:val="%8."/>
      <w:lvlJc w:val="left"/>
      <w:pPr>
        <w:ind w:left="5400" w:hanging="360"/>
      </w:pPr>
    </w:lvl>
    <w:lvl w:ilvl="8" w:tplc="5B74E0A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521EB448">
      <w:start w:val="1"/>
      <w:numFmt w:val="bullet"/>
      <w:lvlText w:val=""/>
      <w:lvlJc w:val="left"/>
      <w:pPr>
        <w:ind w:left="720" w:hanging="360"/>
      </w:pPr>
      <w:rPr>
        <w:rFonts w:ascii="Symbol" w:hAnsi="Symbol"/>
      </w:rPr>
    </w:lvl>
    <w:lvl w:ilvl="1" w:tplc="9BA231EA">
      <w:start w:val="1"/>
      <w:numFmt w:val="bullet"/>
      <w:lvlText w:val="o"/>
      <w:lvlJc w:val="left"/>
      <w:pPr>
        <w:tabs>
          <w:tab w:val="num" w:pos="1440"/>
        </w:tabs>
        <w:ind w:left="1440" w:hanging="360"/>
      </w:pPr>
      <w:rPr>
        <w:rFonts w:ascii="Courier New" w:hAnsi="Courier New"/>
      </w:rPr>
    </w:lvl>
    <w:lvl w:ilvl="2" w:tplc="2E24A2AC">
      <w:start w:val="1"/>
      <w:numFmt w:val="bullet"/>
      <w:lvlText w:val=""/>
      <w:lvlJc w:val="left"/>
      <w:pPr>
        <w:tabs>
          <w:tab w:val="num" w:pos="2160"/>
        </w:tabs>
        <w:ind w:left="2160" w:hanging="360"/>
      </w:pPr>
      <w:rPr>
        <w:rFonts w:ascii="Wingdings" w:hAnsi="Wingdings"/>
      </w:rPr>
    </w:lvl>
    <w:lvl w:ilvl="3" w:tplc="41142786">
      <w:start w:val="1"/>
      <w:numFmt w:val="bullet"/>
      <w:lvlText w:val=""/>
      <w:lvlJc w:val="left"/>
      <w:pPr>
        <w:tabs>
          <w:tab w:val="num" w:pos="2880"/>
        </w:tabs>
        <w:ind w:left="2880" w:hanging="360"/>
      </w:pPr>
      <w:rPr>
        <w:rFonts w:ascii="Symbol" w:hAnsi="Symbol"/>
      </w:rPr>
    </w:lvl>
    <w:lvl w:ilvl="4" w:tplc="C4CC47E2">
      <w:start w:val="1"/>
      <w:numFmt w:val="bullet"/>
      <w:lvlText w:val="o"/>
      <w:lvlJc w:val="left"/>
      <w:pPr>
        <w:tabs>
          <w:tab w:val="num" w:pos="3600"/>
        </w:tabs>
        <w:ind w:left="3600" w:hanging="360"/>
      </w:pPr>
      <w:rPr>
        <w:rFonts w:ascii="Courier New" w:hAnsi="Courier New"/>
      </w:rPr>
    </w:lvl>
    <w:lvl w:ilvl="5" w:tplc="F7AAD044">
      <w:start w:val="1"/>
      <w:numFmt w:val="bullet"/>
      <w:lvlText w:val=""/>
      <w:lvlJc w:val="left"/>
      <w:pPr>
        <w:tabs>
          <w:tab w:val="num" w:pos="4320"/>
        </w:tabs>
        <w:ind w:left="4320" w:hanging="360"/>
      </w:pPr>
      <w:rPr>
        <w:rFonts w:ascii="Wingdings" w:hAnsi="Wingdings"/>
      </w:rPr>
    </w:lvl>
    <w:lvl w:ilvl="6" w:tplc="4C5CFCE4">
      <w:start w:val="1"/>
      <w:numFmt w:val="bullet"/>
      <w:lvlText w:val=""/>
      <w:lvlJc w:val="left"/>
      <w:pPr>
        <w:tabs>
          <w:tab w:val="num" w:pos="5040"/>
        </w:tabs>
        <w:ind w:left="5040" w:hanging="360"/>
      </w:pPr>
      <w:rPr>
        <w:rFonts w:ascii="Symbol" w:hAnsi="Symbol"/>
      </w:rPr>
    </w:lvl>
    <w:lvl w:ilvl="7" w:tplc="63AAF296">
      <w:start w:val="1"/>
      <w:numFmt w:val="bullet"/>
      <w:lvlText w:val="o"/>
      <w:lvlJc w:val="left"/>
      <w:pPr>
        <w:tabs>
          <w:tab w:val="num" w:pos="5760"/>
        </w:tabs>
        <w:ind w:left="5760" w:hanging="360"/>
      </w:pPr>
      <w:rPr>
        <w:rFonts w:ascii="Courier New" w:hAnsi="Courier New"/>
      </w:rPr>
    </w:lvl>
    <w:lvl w:ilvl="8" w:tplc="0C58FA2C">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7236E34E">
      <w:start w:val="1"/>
      <w:numFmt w:val="bullet"/>
      <w:lvlText w:val=""/>
      <w:lvlJc w:val="left"/>
      <w:pPr>
        <w:ind w:left="720" w:hanging="360"/>
      </w:pPr>
      <w:rPr>
        <w:rFonts w:ascii="Symbol" w:hAnsi="Symbol"/>
      </w:rPr>
    </w:lvl>
    <w:lvl w:ilvl="1" w:tplc="E36AE786">
      <w:start w:val="1"/>
      <w:numFmt w:val="bullet"/>
      <w:lvlText w:val="o"/>
      <w:lvlJc w:val="left"/>
      <w:pPr>
        <w:tabs>
          <w:tab w:val="num" w:pos="1440"/>
        </w:tabs>
        <w:ind w:left="1440" w:hanging="360"/>
      </w:pPr>
      <w:rPr>
        <w:rFonts w:ascii="Courier New" w:hAnsi="Courier New"/>
      </w:rPr>
    </w:lvl>
    <w:lvl w:ilvl="2" w:tplc="AC0E0AA6">
      <w:start w:val="1"/>
      <w:numFmt w:val="bullet"/>
      <w:lvlText w:val=""/>
      <w:lvlJc w:val="left"/>
      <w:pPr>
        <w:tabs>
          <w:tab w:val="num" w:pos="2160"/>
        </w:tabs>
        <w:ind w:left="2160" w:hanging="360"/>
      </w:pPr>
      <w:rPr>
        <w:rFonts w:ascii="Wingdings" w:hAnsi="Wingdings"/>
      </w:rPr>
    </w:lvl>
    <w:lvl w:ilvl="3" w:tplc="D2ACA766">
      <w:start w:val="1"/>
      <w:numFmt w:val="bullet"/>
      <w:lvlText w:val=""/>
      <w:lvlJc w:val="left"/>
      <w:pPr>
        <w:tabs>
          <w:tab w:val="num" w:pos="2880"/>
        </w:tabs>
        <w:ind w:left="2880" w:hanging="360"/>
      </w:pPr>
      <w:rPr>
        <w:rFonts w:ascii="Symbol" w:hAnsi="Symbol"/>
      </w:rPr>
    </w:lvl>
    <w:lvl w:ilvl="4" w:tplc="64BE50AE">
      <w:start w:val="1"/>
      <w:numFmt w:val="bullet"/>
      <w:lvlText w:val="o"/>
      <w:lvlJc w:val="left"/>
      <w:pPr>
        <w:tabs>
          <w:tab w:val="num" w:pos="3600"/>
        </w:tabs>
        <w:ind w:left="3600" w:hanging="360"/>
      </w:pPr>
      <w:rPr>
        <w:rFonts w:ascii="Courier New" w:hAnsi="Courier New"/>
      </w:rPr>
    </w:lvl>
    <w:lvl w:ilvl="5" w:tplc="8000F278">
      <w:start w:val="1"/>
      <w:numFmt w:val="bullet"/>
      <w:lvlText w:val=""/>
      <w:lvlJc w:val="left"/>
      <w:pPr>
        <w:tabs>
          <w:tab w:val="num" w:pos="4320"/>
        </w:tabs>
        <w:ind w:left="4320" w:hanging="360"/>
      </w:pPr>
      <w:rPr>
        <w:rFonts w:ascii="Wingdings" w:hAnsi="Wingdings"/>
      </w:rPr>
    </w:lvl>
    <w:lvl w:ilvl="6" w:tplc="A204226A">
      <w:start w:val="1"/>
      <w:numFmt w:val="bullet"/>
      <w:lvlText w:val=""/>
      <w:lvlJc w:val="left"/>
      <w:pPr>
        <w:tabs>
          <w:tab w:val="num" w:pos="5040"/>
        </w:tabs>
        <w:ind w:left="5040" w:hanging="360"/>
      </w:pPr>
      <w:rPr>
        <w:rFonts w:ascii="Symbol" w:hAnsi="Symbol"/>
      </w:rPr>
    </w:lvl>
    <w:lvl w:ilvl="7" w:tplc="8460B85E">
      <w:start w:val="1"/>
      <w:numFmt w:val="bullet"/>
      <w:lvlText w:val="o"/>
      <w:lvlJc w:val="left"/>
      <w:pPr>
        <w:tabs>
          <w:tab w:val="num" w:pos="5760"/>
        </w:tabs>
        <w:ind w:left="5760" w:hanging="360"/>
      </w:pPr>
      <w:rPr>
        <w:rFonts w:ascii="Courier New" w:hAnsi="Courier New"/>
      </w:rPr>
    </w:lvl>
    <w:lvl w:ilvl="8" w:tplc="6554DB44">
      <w:start w:val="1"/>
      <w:numFmt w:val="bullet"/>
      <w:lvlText w:val=""/>
      <w:lvlJc w:val="left"/>
      <w:pPr>
        <w:tabs>
          <w:tab w:val="num" w:pos="6480"/>
        </w:tabs>
        <w:ind w:left="6480" w:hanging="360"/>
      </w:pPr>
      <w:rPr>
        <w:rFonts w:ascii="Wingdings" w:hAnsi="Wingdings"/>
      </w:rPr>
    </w:lvl>
  </w:abstractNum>
  <w:num w:numId="1" w16cid:durableId="26025114">
    <w:abstractNumId w:val="9"/>
  </w:num>
  <w:num w:numId="2" w16cid:durableId="1739400133">
    <w:abstractNumId w:val="7"/>
  </w:num>
  <w:num w:numId="3" w16cid:durableId="1310791939">
    <w:abstractNumId w:val="6"/>
  </w:num>
  <w:num w:numId="4" w16cid:durableId="2018537280">
    <w:abstractNumId w:val="5"/>
  </w:num>
  <w:num w:numId="5" w16cid:durableId="1090278358">
    <w:abstractNumId w:val="4"/>
  </w:num>
  <w:num w:numId="6" w16cid:durableId="1664553613">
    <w:abstractNumId w:val="12"/>
  </w:num>
  <w:num w:numId="7" w16cid:durableId="177234580">
    <w:abstractNumId w:val="11"/>
  </w:num>
  <w:num w:numId="8" w16cid:durableId="1586452965">
    <w:abstractNumId w:val="10"/>
  </w:num>
  <w:num w:numId="9" w16cid:durableId="952202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6043934">
    <w:abstractNumId w:val="13"/>
  </w:num>
  <w:num w:numId="11" w16cid:durableId="393161687">
    <w:abstractNumId w:val="8"/>
  </w:num>
  <w:num w:numId="12" w16cid:durableId="404184772">
    <w:abstractNumId w:val="3"/>
  </w:num>
  <w:num w:numId="13" w16cid:durableId="838736189">
    <w:abstractNumId w:val="2"/>
  </w:num>
  <w:num w:numId="14" w16cid:durableId="834102235">
    <w:abstractNumId w:val="1"/>
  </w:num>
  <w:num w:numId="15" w16cid:durableId="1422531413">
    <w:abstractNumId w:val="0"/>
  </w:num>
  <w:num w:numId="16" w16cid:durableId="287780183">
    <w:abstractNumId w:val="14"/>
  </w:num>
  <w:num w:numId="17" w16cid:durableId="343435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2D64"/>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09D1"/>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0E38"/>
    <w:rsid w:val="00591D50"/>
    <w:rsid w:val="005B04B9"/>
    <w:rsid w:val="005B68C7"/>
    <w:rsid w:val="005B7054"/>
    <w:rsid w:val="005D5981"/>
    <w:rsid w:val="005F30CB"/>
    <w:rsid w:val="00612644"/>
    <w:rsid w:val="00622035"/>
    <w:rsid w:val="006228DF"/>
    <w:rsid w:val="00632BB4"/>
    <w:rsid w:val="006438A8"/>
    <w:rsid w:val="00645532"/>
    <w:rsid w:val="00656612"/>
    <w:rsid w:val="0065744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646E8"/>
    <w:rsid w:val="009966BE"/>
    <w:rsid w:val="009A23C3"/>
    <w:rsid w:val="009A6F54"/>
    <w:rsid w:val="00A33716"/>
    <w:rsid w:val="00A506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6865"/>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6171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2394"/>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9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340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pps/j/law/houki/shorei/E_Annexed_Table2.html" TargetMode="External"/><Relationship Id="rId13" Type="http://schemas.openxmlformats.org/officeDocument/2006/relationships/hyperlink" Target="mailto:enquiry@mofa.go.j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y@mofa.go.j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eppo.int/taxon/DACUDO/distribu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am2024.govmu.org/team2024/wp-content/uploads/2024/04/final%2015.04.2024.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urnals.squ.edu.om/index.php/jams/article/view/6536"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2379365e-eed2-44c2-9e9f-9c260ef7ef67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11D00B1-8449-4AB9-935D-E249352CF91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32</TotalTime>
  <Pages>3</Pages>
  <Words>935</Words>
  <Characters>6019</Characters>
  <Application>Microsoft Office Word</Application>
  <DocSecurity>0</DocSecurity>
  <Lines>130</Lines>
  <Paragraphs>80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2024-09-09T09:11:00Z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G/SPS/N/JPN/1276</vt:lpwstr>
  </property>
  <property fmtid="{D5CDD505-2E9C-101B-9397-08002B2CF9AE}" pid="3" name="TitusGUID">
    <vt:lpwstr>2379365e-eed2-44c2-9e9f-9c260ef7ef67</vt:lpwstr>
  </property>
  <property fmtid="{D5CDD505-2E9C-101B-9397-08002B2CF9AE}" pid="4" name="WTOCLASSIFICATION">
    <vt:lpwstr>WTO OFFICIAL</vt:lpwstr>
  </property>
</Properties>
</file>