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A261" w14:textId="77777777" w:rsidR="009239F7" w:rsidRPr="002F6A28" w:rsidRDefault="005B4029" w:rsidP="002F6A28">
      <w:pPr>
        <w:pStyle w:val="Title"/>
        <w:rPr>
          <w:caps w:val="0"/>
          <w:kern w:val="0"/>
        </w:rPr>
      </w:pPr>
      <w:r w:rsidRPr="002F6A28">
        <w:rPr>
          <w:caps w:val="0"/>
          <w:kern w:val="0"/>
        </w:rPr>
        <w:t>NOTIFICATION</w:t>
      </w:r>
    </w:p>
    <w:p w14:paraId="3DC54279" w14:textId="77777777" w:rsidR="009239F7" w:rsidRPr="002F6A28" w:rsidRDefault="005B4029" w:rsidP="002F6A28">
      <w:pPr>
        <w:jc w:val="center"/>
      </w:pPr>
      <w:r w:rsidRPr="002F6A28">
        <w:t>The following notification is being circulated in accordance with Article 10.6</w:t>
      </w:r>
    </w:p>
    <w:p w14:paraId="5393F0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B0FCE" w14:paraId="5A2B01C8" w14:textId="77777777" w:rsidTr="0069259F">
        <w:tc>
          <w:tcPr>
            <w:tcW w:w="713" w:type="dxa"/>
            <w:tcBorders>
              <w:bottom w:val="single" w:sz="6" w:space="0" w:color="auto"/>
            </w:tcBorders>
            <w:shd w:val="clear" w:color="auto" w:fill="auto"/>
          </w:tcPr>
          <w:p w14:paraId="6D830DB4" w14:textId="77777777" w:rsidR="00F85C99" w:rsidRPr="002F6A28" w:rsidRDefault="005B4029" w:rsidP="002F6A28">
            <w:pPr>
              <w:spacing w:before="120" w:after="120"/>
              <w:jc w:val="left"/>
            </w:pPr>
            <w:r w:rsidRPr="002F6A28">
              <w:rPr>
                <w:b/>
              </w:rPr>
              <w:t>1.</w:t>
            </w:r>
          </w:p>
        </w:tc>
        <w:tc>
          <w:tcPr>
            <w:tcW w:w="8546" w:type="dxa"/>
            <w:tcBorders>
              <w:bottom w:val="single" w:sz="6" w:space="0" w:color="auto"/>
            </w:tcBorders>
            <w:shd w:val="clear" w:color="auto" w:fill="auto"/>
          </w:tcPr>
          <w:p w14:paraId="57B19B97" w14:textId="77777777" w:rsidR="00F85C99" w:rsidRPr="002F6A28" w:rsidRDefault="005B4029" w:rsidP="00C805B6">
            <w:pPr>
              <w:spacing w:before="120" w:after="120"/>
            </w:pPr>
            <w:r w:rsidRPr="002F6A28">
              <w:rPr>
                <w:b/>
              </w:rPr>
              <w:t>Notifying Member:</w:t>
            </w:r>
            <w:r w:rsidR="00EE3A11" w:rsidRPr="00C92678">
              <w:t xml:space="preserve"> </w:t>
            </w:r>
            <w:r w:rsidR="00EE3A11" w:rsidRPr="00C92678">
              <w:rPr>
                <w:u w:val="single"/>
              </w:rPr>
              <w:t>AUSTRALIA</w:t>
            </w:r>
          </w:p>
          <w:p w14:paraId="53AACA98" w14:textId="77777777" w:rsidR="00F85C99" w:rsidRPr="002F6A28" w:rsidRDefault="005B4029" w:rsidP="002F6A28">
            <w:pPr>
              <w:spacing w:after="120"/>
            </w:pPr>
            <w:r w:rsidRPr="002F6A28">
              <w:rPr>
                <w:b/>
              </w:rPr>
              <w:t>If applicable, name of local government involved (Article 3.2 and 7.2):</w:t>
            </w:r>
            <w:r w:rsidR="00EE3A11" w:rsidRPr="00C379C8">
              <w:t xml:space="preserve"> </w:t>
            </w:r>
          </w:p>
        </w:tc>
      </w:tr>
      <w:tr w:rsidR="00BB0FCE" w14:paraId="60C5736D" w14:textId="77777777" w:rsidTr="0069259F">
        <w:tc>
          <w:tcPr>
            <w:tcW w:w="713" w:type="dxa"/>
            <w:tcBorders>
              <w:top w:val="single" w:sz="6" w:space="0" w:color="auto"/>
              <w:bottom w:val="single" w:sz="6" w:space="0" w:color="auto"/>
            </w:tcBorders>
            <w:shd w:val="clear" w:color="auto" w:fill="auto"/>
          </w:tcPr>
          <w:p w14:paraId="3EF04A52" w14:textId="77777777" w:rsidR="00F85C99" w:rsidRPr="002F6A28" w:rsidRDefault="005B402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35FFE83" w14:textId="77777777" w:rsidR="00F85C99" w:rsidRPr="002F6A28" w:rsidRDefault="005B4029" w:rsidP="00155128">
            <w:pPr>
              <w:spacing w:before="120" w:after="120"/>
            </w:pPr>
            <w:r w:rsidRPr="002F6A28">
              <w:rPr>
                <w:b/>
              </w:rPr>
              <w:t>Agency responsible:</w:t>
            </w:r>
            <w:r w:rsidR="00EE3A11" w:rsidRPr="00C379C8">
              <w:t xml:space="preserve"> </w:t>
            </w:r>
          </w:p>
          <w:p w14:paraId="34B3AF72" w14:textId="77777777" w:rsidR="00EE3A11" w:rsidRPr="00C379C8" w:rsidRDefault="005B4029" w:rsidP="00155128">
            <w:pPr>
              <w:spacing w:after="120"/>
            </w:pPr>
            <w:r w:rsidRPr="00C379C8">
              <w:t>Department of Home Affairs</w:t>
            </w:r>
          </w:p>
          <w:p w14:paraId="6C5E89AB" w14:textId="77777777" w:rsidR="00F85C99" w:rsidRPr="002F6A28" w:rsidRDefault="005B4029"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1D45C7C" w14:textId="77777777" w:rsidR="00AC6C6E" w:rsidRPr="00C379C8" w:rsidRDefault="005B4029" w:rsidP="00AA646C">
            <w:r w:rsidRPr="00C379C8">
              <w:t>Australian TBT Enquiry Point</w:t>
            </w:r>
          </w:p>
          <w:p w14:paraId="4AECC229" w14:textId="77777777" w:rsidR="00AC6C6E" w:rsidRPr="00C379C8" w:rsidRDefault="005B4029" w:rsidP="00AA646C">
            <w:r w:rsidRPr="00C379C8">
              <w:t>Department of Foreign Affairs and Trade</w:t>
            </w:r>
          </w:p>
          <w:p w14:paraId="77E172D0" w14:textId="77777777" w:rsidR="00AC6C6E" w:rsidRPr="00C379C8" w:rsidRDefault="005B4029" w:rsidP="00AA646C">
            <w:r w:rsidRPr="00C379C8">
              <w:t>Ph +61 2 6261 1111</w:t>
            </w:r>
          </w:p>
          <w:p w14:paraId="1EFE9731" w14:textId="77777777" w:rsidR="00AC6C6E" w:rsidRPr="00C379C8" w:rsidRDefault="005F3A99" w:rsidP="00AA646C">
            <w:hyperlink r:id="rId9" w:history="1">
              <w:r w:rsidR="005B4029" w:rsidRPr="00C379C8">
                <w:rPr>
                  <w:color w:val="0000FF"/>
                  <w:u w:val="single"/>
                </w:rPr>
                <w:t>tbt.enquiry@dfat.gov.au</w:t>
              </w:r>
            </w:hyperlink>
          </w:p>
          <w:p w14:paraId="27FAEF92" w14:textId="77777777" w:rsidR="00AC6C6E" w:rsidRPr="00C379C8" w:rsidRDefault="005F3A99" w:rsidP="00AA646C">
            <w:pPr>
              <w:spacing w:after="120"/>
            </w:pPr>
            <w:hyperlink r:id="rId10" w:history="1">
              <w:r w:rsidR="005B4029" w:rsidRPr="00BA7375">
                <w:rPr>
                  <w:rStyle w:val="Hyperlink"/>
                </w:rPr>
                <w:t>www.dfat.gov.au</w:t>
              </w:r>
            </w:hyperlink>
            <w:r w:rsidR="005B4029">
              <w:t xml:space="preserve"> </w:t>
            </w:r>
          </w:p>
        </w:tc>
      </w:tr>
      <w:tr w:rsidR="00BB0FCE" w14:paraId="0119316C" w14:textId="77777777" w:rsidTr="0069259F">
        <w:tc>
          <w:tcPr>
            <w:tcW w:w="713" w:type="dxa"/>
            <w:tcBorders>
              <w:top w:val="single" w:sz="6" w:space="0" w:color="auto"/>
              <w:bottom w:val="single" w:sz="6" w:space="0" w:color="auto"/>
            </w:tcBorders>
            <w:shd w:val="clear" w:color="auto" w:fill="auto"/>
          </w:tcPr>
          <w:p w14:paraId="11EA1011" w14:textId="77777777" w:rsidR="00F85C99" w:rsidRPr="002F6A28" w:rsidRDefault="005B402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770C21" w14:textId="77777777" w:rsidR="00F85C99" w:rsidRPr="0058336F" w:rsidRDefault="005B4029"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B0FCE" w14:paraId="58ADB6CF" w14:textId="77777777" w:rsidTr="0069259F">
        <w:tc>
          <w:tcPr>
            <w:tcW w:w="713" w:type="dxa"/>
            <w:tcBorders>
              <w:top w:val="single" w:sz="6" w:space="0" w:color="auto"/>
              <w:bottom w:val="single" w:sz="6" w:space="0" w:color="auto"/>
            </w:tcBorders>
            <w:shd w:val="clear" w:color="auto" w:fill="auto"/>
          </w:tcPr>
          <w:p w14:paraId="3E89B122" w14:textId="77777777" w:rsidR="00F85C99" w:rsidRPr="002F6A28" w:rsidRDefault="005B402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35D4855" w14:textId="77777777" w:rsidR="00F85C99" w:rsidRPr="002F6A28" w:rsidRDefault="005B4029"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Smart devices (also known as internet-of-things devices) defined as </w:t>
            </w:r>
            <w:r w:rsidR="00EE3A11" w:rsidRPr="00C379C8">
              <w:rPr>
                <w:i/>
                <w:iCs/>
              </w:rPr>
              <w:t>relevant connectable products</w:t>
            </w:r>
            <w:r w:rsidR="00EE3A11" w:rsidRPr="00C379C8">
              <w:t xml:space="preserve"> in the proposed Cyber Security Bill.</w:t>
            </w:r>
          </w:p>
          <w:p w14:paraId="6CACC828" w14:textId="77777777" w:rsidR="00EE3A11" w:rsidRPr="00C379C8" w:rsidRDefault="005B4029" w:rsidP="002F6A28">
            <w:pPr>
              <w:spacing w:before="120" w:after="120"/>
            </w:pPr>
            <w:r w:rsidRPr="00C379C8">
              <w:t>Some examples include, but are not limited to, the following products and their HS codes (permitted they are an internet or network connectable version of that product):</w:t>
            </w:r>
          </w:p>
          <w:p w14:paraId="3B879A39" w14:textId="77777777" w:rsidR="00EE3A11" w:rsidRPr="00C379C8" w:rsidRDefault="005B4029" w:rsidP="002F6A28">
            <w:pPr>
              <w:numPr>
                <w:ilvl w:val="0"/>
                <w:numId w:val="16"/>
              </w:numPr>
              <w:spacing w:before="120" w:after="120"/>
            </w:pPr>
            <w:r w:rsidRPr="00C379C8">
              <w:t>Smart TV – 852872</w:t>
            </w:r>
          </w:p>
          <w:p w14:paraId="5C344191" w14:textId="77777777" w:rsidR="00EE3A11" w:rsidRPr="00C379C8" w:rsidRDefault="005B4029" w:rsidP="002F6A28">
            <w:pPr>
              <w:numPr>
                <w:ilvl w:val="0"/>
                <w:numId w:val="16"/>
              </w:numPr>
              <w:spacing w:before="120" w:after="120"/>
            </w:pPr>
            <w:r w:rsidRPr="00C379C8">
              <w:t>Wireless headphones – 851830</w:t>
            </w:r>
          </w:p>
          <w:p w14:paraId="5BC42EBE" w14:textId="77777777" w:rsidR="00EE3A11" w:rsidRPr="00C379C8" w:rsidRDefault="005B4029" w:rsidP="002F6A28">
            <w:pPr>
              <w:numPr>
                <w:ilvl w:val="0"/>
                <w:numId w:val="16"/>
              </w:numPr>
              <w:spacing w:before="120" w:after="120"/>
            </w:pPr>
            <w:r w:rsidRPr="00C379C8">
              <w:t>Smart LED light bulbs – 853952</w:t>
            </w:r>
          </w:p>
          <w:p w14:paraId="10420B6A" w14:textId="77777777" w:rsidR="00EE3A11" w:rsidRPr="00C379C8" w:rsidRDefault="005B4029" w:rsidP="002F6A28">
            <w:pPr>
              <w:numPr>
                <w:ilvl w:val="0"/>
                <w:numId w:val="16"/>
              </w:numPr>
              <w:spacing w:before="120" w:after="120"/>
            </w:pPr>
            <w:r w:rsidRPr="00C379C8">
              <w:t>Baby monitors – 852560</w:t>
            </w:r>
          </w:p>
          <w:p w14:paraId="50BC938F" w14:textId="77777777" w:rsidR="00EE3A11" w:rsidRPr="00C379C8" w:rsidRDefault="005B4029" w:rsidP="002F6A28">
            <w:pPr>
              <w:numPr>
                <w:ilvl w:val="0"/>
                <w:numId w:val="16"/>
              </w:numPr>
              <w:spacing w:before="120" w:after="120"/>
            </w:pPr>
            <w:r w:rsidRPr="00C379C8">
              <w:t>Connected doorbells – 853180</w:t>
            </w:r>
          </w:p>
          <w:p w14:paraId="6D75BBAC" w14:textId="77777777" w:rsidR="00EE3A11" w:rsidRPr="00C379C8" w:rsidRDefault="005B4029" w:rsidP="002F6A28">
            <w:pPr>
              <w:numPr>
                <w:ilvl w:val="0"/>
                <w:numId w:val="16"/>
              </w:numPr>
              <w:spacing w:before="120" w:after="120"/>
            </w:pPr>
            <w:r w:rsidRPr="00C379C8">
              <w:t>Smart vacuum cleaner - 850811</w:t>
            </w:r>
          </w:p>
        </w:tc>
      </w:tr>
      <w:tr w:rsidR="00BB0FCE" w14:paraId="5598CEDC" w14:textId="77777777" w:rsidTr="0069259F">
        <w:tc>
          <w:tcPr>
            <w:tcW w:w="713" w:type="dxa"/>
            <w:tcBorders>
              <w:top w:val="single" w:sz="6" w:space="0" w:color="auto"/>
              <w:bottom w:val="single" w:sz="6" w:space="0" w:color="auto"/>
            </w:tcBorders>
            <w:shd w:val="clear" w:color="auto" w:fill="auto"/>
          </w:tcPr>
          <w:p w14:paraId="1B4B10D2" w14:textId="77777777" w:rsidR="00F85C99" w:rsidRPr="002F6A28" w:rsidRDefault="005B402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9D1182A" w14:textId="77777777" w:rsidR="00F85C99" w:rsidRPr="002F6A28" w:rsidRDefault="005B4029" w:rsidP="002F6A28">
            <w:pPr>
              <w:spacing w:before="120" w:after="120"/>
            </w:pPr>
            <w:r w:rsidRPr="002F6A28">
              <w:rPr>
                <w:b/>
              </w:rPr>
              <w:t>Title, number of pages and language(s) of the notified document:</w:t>
            </w:r>
            <w:r w:rsidR="00EE3A11" w:rsidRPr="00C379C8">
              <w:t xml:space="preserve"> Part 2, Cyber Security Bill 2024; (100 page(s), in English)</w:t>
            </w:r>
          </w:p>
        </w:tc>
      </w:tr>
      <w:tr w:rsidR="00BB0FCE" w14:paraId="1F560701" w14:textId="77777777" w:rsidTr="0069259F">
        <w:tc>
          <w:tcPr>
            <w:tcW w:w="713" w:type="dxa"/>
            <w:tcBorders>
              <w:top w:val="single" w:sz="6" w:space="0" w:color="auto"/>
              <w:bottom w:val="single" w:sz="6" w:space="0" w:color="auto"/>
            </w:tcBorders>
            <w:shd w:val="clear" w:color="auto" w:fill="auto"/>
          </w:tcPr>
          <w:p w14:paraId="6244B253" w14:textId="77777777" w:rsidR="00F85C99" w:rsidRPr="002F6A28" w:rsidRDefault="005B402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7A0348" w14:textId="77777777" w:rsidR="00F85C99" w:rsidRPr="002F6A28" w:rsidRDefault="005B4029" w:rsidP="002F6A28">
            <w:pPr>
              <w:spacing w:before="120" w:after="120"/>
              <w:rPr>
                <w:b/>
              </w:rPr>
            </w:pPr>
            <w:r w:rsidRPr="002F6A28">
              <w:rPr>
                <w:b/>
              </w:rPr>
              <w:t>Description of content:</w:t>
            </w:r>
            <w:r w:rsidR="00FE448B" w:rsidRPr="00C379C8">
              <w:t xml:space="preserve"> The proposed Australian Cyber Security Bill establishes the power for the relevant Minister to make mandatory security standards for smart devices, also known as Internet of Things (IoT) devices, under Ministerial rules. To ensure international alignment, Australia will define these devices as </w:t>
            </w:r>
            <w:r w:rsidR="00FE448B" w:rsidRPr="00C379C8">
              <w:rPr>
                <w:i/>
                <w:iCs/>
              </w:rPr>
              <w:t>relevant connectable products</w:t>
            </w:r>
            <w:r w:rsidR="00FE448B" w:rsidRPr="00C379C8">
              <w:t xml:space="preserve">, consistent with the UK definition per section 5 of the </w:t>
            </w:r>
            <w:r w:rsidR="00FE448B" w:rsidRPr="00C379C8">
              <w:rPr>
                <w:i/>
                <w:iCs/>
              </w:rPr>
              <w:t>Product Safety and Telecommunications Act</w:t>
            </w:r>
            <w:r w:rsidR="00FE448B" w:rsidRPr="00C379C8">
              <w:t xml:space="preserve"> </w:t>
            </w:r>
            <w:r w:rsidR="00FE448B" w:rsidRPr="00C379C8">
              <w:rPr>
                <w:i/>
                <w:iCs/>
              </w:rPr>
              <w:t>2022</w:t>
            </w:r>
            <w:r w:rsidR="00FE448B" w:rsidRPr="00C379C8">
              <w:t xml:space="preserve">. Under the Cyber Security Bill, responsible entities will be required to manufacture and/or supply smart devices in Australia in compliance with the </w:t>
            </w:r>
            <w:r w:rsidR="00FE448B" w:rsidRPr="00C379C8">
              <w:lastRenderedPageBreak/>
              <w:t xml:space="preserve">relevant security standard for the specified device. Responsible entities will be required to provide a statement of compliance if requested by the Secretary of the Department of Home Affairs. </w:t>
            </w:r>
          </w:p>
          <w:p w14:paraId="63DC8E90" w14:textId="77777777" w:rsidR="00FE448B" w:rsidRPr="00C379C8" w:rsidRDefault="005B4029" w:rsidP="002F6A28">
            <w:pPr>
              <w:spacing w:before="120" w:after="120"/>
            </w:pPr>
            <w:r w:rsidRPr="00C379C8">
              <w:t xml:space="preserve">Standards made under Ministerial rules could apply to all devices that meet the definition of </w:t>
            </w:r>
            <w:r w:rsidRPr="00C379C8">
              <w:rPr>
                <w:i/>
                <w:iCs/>
              </w:rPr>
              <w:t>relevant connectable product</w:t>
            </w:r>
            <w:r w:rsidRPr="00C379C8">
              <w:t>, or be limited to a subset, type, or class of devices, which will be defined in the relevant security standard under rules. All security standards introduced as rules under the proposed Cyber Security Bill will be subject to a 28 day consultation period prior to being introduced under this Bill.</w:t>
            </w:r>
          </w:p>
        </w:tc>
      </w:tr>
      <w:tr w:rsidR="00BB0FCE" w14:paraId="79DB1702" w14:textId="77777777" w:rsidTr="0069259F">
        <w:tc>
          <w:tcPr>
            <w:tcW w:w="713" w:type="dxa"/>
            <w:tcBorders>
              <w:top w:val="single" w:sz="6" w:space="0" w:color="auto"/>
              <w:bottom w:val="single" w:sz="6" w:space="0" w:color="auto"/>
            </w:tcBorders>
            <w:shd w:val="clear" w:color="auto" w:fill="auto"/>
          </w:tcPr>
          <w:p w14:paraId="42576464" w14:textId="77777777" w:rsidR="00F85C99" w:rsidRPr="002F6A28" w:rsidRDefault="005B402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DB31E8E" w14:textId="77777777" w:rsidR="00F85C99" w:rsidRPr="002F6A28" w:rsidRDefault="005B4029" w:rsidP="002F6A28">
            <w:pPr>
              <w:spacing w:before="120" w:after="120"/>
              <w:rPr>
                <w:b/>
              </w:rPr>
            </w:pPr>
            <w:r w:rsidRPr="002F6A28">
              <w:rPr>
                <w:b/>
              </w:rPr>
              <w:t>Objective and rationale, including the nature of urgent problems where applicable:</w:t>
            </w:r>
            <w:r w:rsidR="00EE3A11" w:rsidRPr="00C379C8">
              <w:t xml:space="preserve"> Consumer smart devices are quickly growing in popularity and availability, with approximately 21 billion smart devices worldwide today. It is predicted there will be as many as 80 billion smart devices globally by 2025. It is estimated that over a third of Australians have added a smart device to their home in the last two years.</w:t>
            </w:r>
          </w:p>
          <w:p w14:paraId="4BA7F957" w14:textId="77777777" w:rsidR="00EE3A11" w:rsidRPr="00C379C8" w:rsidRDefault="005B4029" w:rsidP="002F6A28">
            <w:pPr>
              <w:spacing w:before="120" w:after="120"/>
            </w:pPr>
            <w:r w:rsidRPr="00C379C8">
              <w:t>Research has consistently shown that the rapid growth in the smart device market has outpaced the adoption of good cyber security practices. Unless security is prioritised, the growth in active apps and devices will exponentially increase risk of cyber incidents. A study by the University of New South Wales in 2020 assessed the security of a sample of consumer smart device products available to consumers locally and found that every device selected displayed basic vulnerabilities such as default passwords. These vulnerabilities are being exploited in the real world, with impacts on cyber security, privacy and online safety. Smart devices can also be used as the initial entry point to compromise the larger networks they are connected to. The increasing value of personal data, financial tokens and credentials collected through apps and stored in devices, including smart devices, will increase the incentives to target these devices. Increased online activity requires cyber secure technology and software so that consumers in Australia can transact and connect with confidence in the networks and devices that we now rely on.</w:t>
            </w:r>
          </w:p>
          <w:p w14:paraId="06154A96" w14:textId="77777777" w:rsidR="00EE3A11" w:rsidRPr="00C379C8" w:rsidRDefault="005B4029" w:rsidP="002F6A28">
            <w:pPr>
              <w:spacing w:before="120" w:after="120"/>
            </w:pPr>
            <w:r w:rsidRPr="00C379C8">
              <w:t>The proposed Cyber Security Bill will establish new powers for security standards to be made for smart devices in Australia under Ministerial rules. A rules-based model for implementing mandatory standards provides flexibility to introduce and update standards as required and supported by industry best practice. This approach will help ensure smart devices supplied in Australia are secure by design and have a level of cyber security consistent with the international market.</w:t>
            </w:r>
          </w:p>
        </w:tc>
      </w:tr>
      <w:tr w:rsidR="00BB0FCE" w14:paraId="093479C5" w14:textId="77777777" w:rsidTr="0069259F">
        <w:tc>
          <w:tcPr>
            <w:tcW w:w="713" w:type="dxa"/>
            <w:tcBorders>
              <w:top w:val="single" w:sz="6" w:space="0" w:color="auto"/>
              <w:bottom w:val="single" w:sz="6" w:space="0" w:color="auto"/>
            </w:tcBorders>
            <w:shd w:val="clear" w:color="auto" w:fill="auto"/>
          </w:tcPr>
          <w:p w14:paraId="650EA29B" w14:textId="77777777" w:rsidR="00F85C99" w:rsidRPr="002F6A28" w:rsidRDefault="005B402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811050" w14:textId="77777777" w:rsidR="00086AF5" w:rsidRPr="00086AF5" w:rsidRDefault="005B4029" w:rsidP="007F13E8">
            <w:pPr>
              <w:spacing w:before="120" w:after="120"/>
              <w:rPr>
                <w:bCs/>
              </w:rPr>
            </w:pPr>
            <w:r w:rsidRPr="002F6A28">
              <w:rPr>
                <w:b/>
              </w:rPr>
              <w:t>Relevant documents:</w:t>
            </w:r>
            <w:r w:rsidR="00EE3A11" w:rsidRPr="002F6A28">
              <w:t xml:space="preserve"> </w:t>
            </w:r>
          </w:p>
          <w:p w14:paraId="5B5BBE81" w14:textId="77777777" w:rsidR="00EE3A11" w:rsidRPr="002F6A28" w:rsidRDefault="005F3A99" w:rsidP="007F13E8">
            <w:pPr>
              <w:numPr>
                <w:ilvl w:val="0"/>
                <w:numId w:val="17"/>
              </w:numPr>
              <w:spacing w:before="120" w:after="120"/>
            </w:pPr>
            <w:hyperlink r:id="rId11" w:history="1">
              <w:r w:rsidR="005B4029" w:rsidRPr="002F6A28">
                <w:rPr>
                  <w:color w:val="0000FF"/>
                  <w:u w:val="single"/>
                </w:rPr>
                <w:t>Cyber Legislative Reforms Consultation Paper</w:t>
              </w:r>
            </w:hyperlink>
          </w:p>
          <w:p w14:paraId="69A83500" w14:textId="77777777" w:rsidR="00EE3A11" w:rsidRPr="002F6A28" w:rsidRDefault="005F3A99" w:rsidP="007F13E8">
            <w:pPr>
              <w:numPr>
                <w:ilvl w:val="0"/>
                <w:numId w:val="17"/>
              </w:numPr>
              <w:spacing w:before="120" w:after="120"/>
            </w:pPr>
            <w:hyperlink r:id="rId12" w:history="1">
              <w:r w:rsidR="005B4029" w:rsidRPr="002F6A28">
                <w:rPr>
                  <w:color w:val="0000FF"/>
                  <w:u w:val="single"/>
                </w:rPr>
                <w:t>2023-2030 Australian Cyber Security Strategy</w:t>
              </w:r>
            </w:hyperlink>
            <w:r w:rsidR="005B4029" w:rsidRPr="002F6A28">
              <w:t xml:space="preserve"> and </w:t>
            </w:r>
            <w:hyperlink r:id="rId13" w:history="1">
              <w:r w:rsidR="005B4029" w:rsidRPr="002F6A28">
                <w:rPr>
                  <w:color w:val="0000FF"/>
                  <w:u w:val="single"/>
                </w:rPr>
                <w:t>Horizon 1 Action Plan</w:t>
              </w:r>
            </w:hyperlink>
          </w:p>
          <w:p w14:paraId="75062E8B" w14:textId="77777777" w:rsidR="00EE3A11" w:rsidRPr="002F6A28" w:rsidRDefault="005F3A99" w:rsidP="007F13E8">
            <w:pPr>
              <w:numPr>
                <w:ilvl w:val="0"/>
                <w:numId w:val="17"/>
              </w:numPr>
              <w:spacing w:before="120" w:after="120"/>
            </w:pPr>
            <w:hyperlink r:id="rId14" w:history="1">
              <w:r w:rsidR="005B4029" w:rsidRPr="002F6A28">
                <w:rPr>
                  <w:color w:val="0000FF"/>
                  <w:u w:val="single"/>
                </w:rPr>
                <w:t>Cyber Security Bill 2024 – Parliament of Australia (aph.gov.au)</w:t>
              </w:r>
            </w:hyperlink>
          </w:p>
        </w:tc>
      </w:tr>
      <w:tr w:rsidR="00BB0FCE" w14:paraId="6935BEB8" w14:textId="77777777" w:rsidTr="00AE6CC8">
        <w:trPr>
          <w:cantSplit/>
        </w:trPr>
        <w:tc>
          <w:tcPr>
            <w:tcW w:w="713" w:type="dxa"/>
            <w:tcBorders>
              <w:top w:val="single" w:sz="6" w:space="0" w:color="auto"/>
              <w:bottom w:val="single" w:sz="6" w:space="0" w:color="auto"/>
            </w:tcBorders>
            <w:shd w:val="clear" w:color="auto" w:fill="auto"/>
          </w:tcPr>
          <w:p w14:paraId="3D302401" w14:textId="77777777" w:rsidR="00EE3A11" w:rsidRPr="002F6A28" w:rsidRDefault="005B402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AE1FEFF" w14:textId="77777777" w:rsidR="00EE3A11" w:rsidRPr="002F6A28" w:rsidRDefault="005B4029" w:rsidP="008953C4">
            <w:pPr>
              <w:spacing w:before="120" w:after="120"/>
            </w:pPr>
            <w:r w:rsidRPr="002F6A28">
              <w:rPr>
                <w:b/>
              </w:rPr>
              <w:t>Proposed date of adoption:</w:t>
            </w:r>
            <w:r w:rsidRPr="00C379C8">
              <w:t xml:space="preserve"> Anticipated late 2024</w:t>
            </w:r>
          </w:p>
          <w:p w14:paraId="4B006529" w14:textId="77777777" w:rsidR="00EE3A11" w:rsidRPr="002F6A28" w:rsidRDefault="005B4029" w:rsidP="008953C4">
            <w:pPr>
              <w:spacing w:after="120"/>
            </w:pPr>
            <w:r w:rsidRPr="002F6A28">
              <w:rPr>
                <w:b/>
              </w:rPr>
              <w:t>Proposed date of entry into force:</w:t>
            </w:r>
            <w:r w:rsidRPr="00C379C8">
              <w:t xml:space="preserve"> 12 months from passage</w:t>
            </w:r>
          </w:p>
        </w:tc>
      </w:tr>
      <w:tr w:rsidR="00BB0FCE" w14:paraId="111732D4" w14:textId="77777777" w:rsidTr="0069259F">
        <w:tc>
          <w:tcPr>
            <w:tcW w:w="713" w:type="dxa"/>
            <w:tcBorders>
              <w:top w:val="single" w:sz="6" w:space="0" w:color="auto"/>
              <w:bottom w:val="single" w:sz="6" w:space="0" w:color="auto"/>
            </w:tcBorders>
            <w:shd w:val="clear" w:color="auto" w:fill="auto"/>
          </w:tcPr>
          <w:p w14:paraId="4DE2771A" w14:textId="77777777" w:rsidR="00F85C99" w:rsidRPr="002F6A28" w:rsidRDefault="005B402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000D9F" w14:textId="77777777" w:rsidR="00F85C99" w:rsidRPr="002F6A28" w:rsidRDefault="005B4029" w:rsidP="002F6A28">
            <w:pPr>
              <w:spacing w:before="120" w:after="120"/>
            </w:pPr>
            <w:r w:rsidRPr="002F6A28">
              <w:rPr>
                <w:b/>
              </w:rPr>
              <w:t>Final date for comments:</w:t>
            </w:r>
            <w:r w:rsidR="00EE3A11" w:rsidRPr="00C379C8">
              <w:t xml:space="preserve"> 14 November 2024</w:t>
            </w:r>
          </w:p>
        </w:tc>
      </w:tr>
      <w:tr w:rsidR="00BB0FCE" w14:paraId="0FB23446" w14:textId="77777777" w:rsidTr="0069259F">
        <w:tc>
          <w:tcPr>
            <w:tcW w:w="713" w:type="dxa"/>
            <w:tcBorders>
              <w:top w:val="single" w:sz="6" w:space="0" w:color="auto"/>
            </w:tcBorders>
            <w:shd w:val="clear" w:color="auto" w:fill="auto"/>
          </w:tcPr>
          <w:p w14:paraId="4205ACFB" w14:textId="77777777" w:rsidR="00F85C99" w:rsidRPr="002F6A28" w:rsidRDefault="005B402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EC9FB56" w14:textId="77777777" w:rsidR="00F85C99" w:rsidRPr="002F6A28" w:rsidRDefault="005B4029"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5BC107F" w14:textId="77777777" w:rsidR="00EE3A11" w:rsidRPr="00A12DDE" w:rsidRDefault="005B4029" w:rsidP="00B16145">
            <w:pPr>
              <w:keepNext/>
              <w:keepLines/>
              <w:rPr>
                <w:bCs/>
              </w:rPr>
            </w:pPr>
            <w:r w:rsidRPr="00A12DDE">
              <w:rPr>
                <w:bCs/>
              </w:rPr>
              <w:t>Australian TBT Enquiry Point</w:t>
            </w:r>
          </w:p>
          <w:p w14:paraId="2AD1B486" w14:textId="77777777" w:rsidR="00EE3A11" w:rsidRPr="00A12DDE" w:rsidRDefault="005B4029" w:rsidP="00B16145">
            <w:pPr>
              <w:keepNext/>
              <w:keepLines/>
              <w:rPr>
                <w:bCs/>
              </w:rPr>
            </w:pPr>
            <w:r w:rsidRPr="00A12DDE">
              <w:rPr>
                <w:bCs/>
              </w:rPr>
              <w:t>Department of Foreign Affairs and Trade</w:t>
            </w:r>
          </w:p>
          <w:p w14:paraId="4A075118" w14:textId="77777777" w:rsidR="00EE3A11" w:rsidRPr="00A12DDE" w:rsidRDefault="005B4029" w:rsidP="00B16145">
            <w:pPr>
              <w:keepNext/>
              <w:keepLines/>
              <w:rPr>
                <w:bCs/>
              </w:rPr>
            </w:pPr>
            <w:r w:rsidRPr="00A12DDE">
              <w:rPr>
                <w:bCs/>
              </w:rPr>
              <w:t>Ph +61 2 6261 1111</w:t>
            </w:r>
          </w:p>
          <w:p w14:paraId="15BEEC73" w14:textId="77777777" w:rsidR="00EE3A11" w:rsidRPr="00A12DDE" w:rsidRDefault="005F3A99" w:rsidP="00B16145">
            <w:pPr>
              <w:keepNext/>
              <w:keepLines/>
              <w:rPr>
                <w:bCs/>
              </w:rPr>
            </w:pPr>
            <w:hyperlink r:id="rId15" w:history="1">
              <w:r w:rsidR="005B4029" w:rsidRPr="00A12DDE">
                <w:rPr>
                  <w:bCs/>
                  <w:color w:val="0000FF"/>
                  <w:u w:val="single"/>
                </w:rPr>
                <w:t>tbt.enquiry@dfat.gov.au</w:t>
              </w:r>
            </w:hyperlink>
          </w:p>
          <w:p w14:paraId="5881AC60" w14:textId="77777777" w:rsidR="00EE3A11" w:rsidRPr="00A12DDE" w:rsidRDefault="005F3A99" w:rsidP="00B16145">
            <w:pPr>
              <w:keepNext/>
              <w:keepLines/>
              <w:pBdr>
                <w:top w:val="none" w:sz="0" w:space="4" w:color="auto"/>
                <w:bottom w:val="none" w:sz="0" w:space="4" w:color="auto"/>
              </w:pBdr>
              <w:rPr>
                <w:bCs/>
              </w:rPr>
            </w:pPr>
            <w:hyperlink r:id="rId16" w:tgtFrame="_blank" w:history="1">
              <w:r w:rsidR="005B4029" w:rsidRPr="00A12DDE">
                <w:rPr>
                  <w:bCs/>
                  <w:color w:val="0000FF"/>
                  <w:u w:val="single"/>
                </w:rPr>
                <w:t>https://www.aph.gov.au/Parliamentary_Business/Bills_Legislation/Bills_Search_Results/Result?bId=r7250</w:t>
              </w:r>
            </w:hyperlink>
          </w:p>
          <w:p w14:paraId="01BECC59" w14:textId="77777777" w:rsidR="00EE3A11" w:rsidRPr="00A12DDE" w:rsidRDefault="005F3A99" w:rsidP="00B16145">
            <w:pPr>
              <w:keepNext/>
              <w:keepLines/>
              <w:spacing w:after="120"/>
              <w:rPr>
                <w:bCs/>
              </w:rPr>
            </w:pPr>
            <w:hyperlink r:id="rId17" w:tgtFrame="_blank" w:history="1">
              <w:r w:rsidR="005B4029" w:rsidRPr="00A12DDE">
                <w:rPr>
                  <w:bCs/>
                  <w:color w:val="0000FF"/>
                  <w:u w:val="single"/>
                </w:rPr>
                <w:t>https://members.wto.org/crnattachments/2024/TBT/AUS/24_06727_00_e.pdf</w:t>
              </w:r>
            </w:hyperlink>
          </w:p>
        </w:tc>
      </w:tr>
    </w:tbl>
    <w:p w14:paraId="428C0EEA"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C2D3" w14:textId="77777777" w:rsidR="005B4029" w:rsidRDefault="005B4029">
      <w:r>
        <w:separator/>
      </w:r>
    </w:p>
  </w:endnote>
  <w:endnote w:type="continuationSeparator" w:id="0">
    <w:p w14:paraId="3D3439E6" w14:textId="77777777" w:rsidR="005B4029" w:rsidRDefault="005B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F7A" w14:textId="77777777" w:rsidR="009239F7" w:rsidRPr="002F6A28" w:rsidRDefault="005B402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3099" w14:textId="77777777" w:rsidR="009239F7" w:rsidRPr="002F6A28" w:rsidRDefault="005B402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8F1E" w14:textId="77777777" w:rsidR="00EE3A11" w:rsidRPr="002F6A28" w:rsidRDefault="005B402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A013" w14:textId="77777777" w:rsidR="005B4029" w:rsidRDefault="005B4029">
      <w:r>
        <w:separator/>
      </w:r>
    </w:p>
  </w:footnote>
  <w:footnote w:type="continuationSeparator" w:id="0">
    <w:p w14:paraId="045B98D6" w14:textId="77777777" w:rsidR="005B4029" w:rsidRDefault="005B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7B74" w14:textId="77777777" w:rsidR="009239F7" w:rsidRPr="002F6A28" w:rsidRDefault="005B4029" w:rsidP="009239F7">
    <w:pPr>
      <w:pStyle w:val="Header"/>
      <w:pBdr>
        <w:bottom w:val="single" w:sz="4" w:space="1" w:color="auto"/>
      </w:pBdr>
      <w:tabs>
        <w:tab w:val="clear" w:pos="4513"/>
        <w:tab w:val="clear" w:pos="9027"/>
      </w:tabs>
      <w:jc w:val="center"/>
    </w:pPr>
    <w:r w:rsidRPr="002F6A28">
      <w:t>tbtSymbol</w:t>
    </w:r>
  </w:p>
  <w:p w14:paraId="389EE463" w14:textId="77777777" w:rsidR="009239F7" w:rsidRPr="002F6A28" w:rsidRDefault="009239F7" w:rsidP="009239F7">
    <w:pPr>
      <w:pStyle w:val="Header"/>
      <w:pBdr>
        <w:bottom w:val="single" w:sz="4" w:space="1" w:color="auto"/>
      </w:pBdr>
      <w:tabs>
        <w:tab w:val="clear" w:pos="4513"/>
        <w:tab w:val="clear" w:pos="9027"/>
      </w:tabs>
      <w:jc w:val="center"/>
    </w:pPr>
  </w:p>
  <w:p w14:paraId="42AC7C3C" w14:textId="77777777" w:rsidR="009239F7" w:rsidRPr="002F6A28" w:rsidRDefault="005B402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26F49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1A24" w14:textId="77777777" w:rsidR="009239F7" w:rsidRPr="002F6A28" w:rsidRDefault="005B4029" w:rsidP="009239F7">
    <w:pPr>
      <w:pStyle w:val="Header"/>
      <w:pBdr>
        <w:bottom w:val="single" w:sz="4" w:space="1" w:color="auto"/>
      </w:pBdr>
      <w:tabs>
        <w:tab w:val="clear" w:pos="4513"/>
        <w:tab w:val="clear" w:pos="9027"/>
      </w:tabs>
      <w:jc w:val="center"/>
    </w:pPr>
    <w:bookmarkStart w:id="0" w:name="spsSymbolHeader"/>
    <w:r w:rsidRPr="002F6A28">
      <w:t>G/TBT/N/AUS/176</w:t>
    </w:r>
    <w:bookmarkEnd w:id="0"/>
  </w:p>
  <w:p w14:paraId="0B7ED39D" w14:textId="77777777" w:rsidR="009239F7" w:rsidRPr="002F6A28" w:rsidRDefault="009239F7" w:rsidP="009239F7">
    <w:pPr>
      <w:pStyle w:val="Header"/>
      <w:pBdr>
        <w:bottom w:val="single" w:sz="4" w:space="1" w:color="auto"/>
      </w:pBdr>
      <w:tabs>
        <w:tab w:val="clear" w:pos="4513"/>
        <w:tab w:val="clear" w:pos="9027"/>
      </w:tabs>
      <w:jc w:val="center"/>
    </w:pPr>
  </w:p>
  <w:p w14:paraId="1B88DD2B" w14:textId="77777777" w:rsidR="009239F7" w:rsidRPr="002F6A28" w:rsidRDefault="005B402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9977C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0FCE" w14:paraId="3F03A639" w14:textId="77777777" w:rsidTr="008612A9">
      <w:trPr>
        <w:trHeight w:val="240"/>
        <w:jc w:val="center"/>
      </w:trPr>
      <w:tc>
        <w:tcPr>
          <w:tcW w:w="3794" w:type="dxa"/>
          <w:shd w:val="clear" w:color="auto" w:fill="FFFFFF"/>
          <w:tcMar>
            <w:left w:w="108" w:type="dxa"/>
            <w:right w:w="108" w:type="dxa"/>
          </w:tcMar>
          <w:vAlign w:val="center"/>
        </w:tcPr>
        <w:p w14:paraId="1B55C3FC"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44C5272" w14:textId="77777777" w:rsidR="00ED54E0" w:rsidRPr="009239F7" w:rsidRDefault="00ED54E0" w:rsidP="00B801E9">
          <w:pPr>
            <w:jc w:val="right"/>
            <w:rPr>
              <w:b/>
              <w:color w:val="FF0000"/>
              <w:szCs w:val="16"/>
            </w:rPr>
          </w:pPr>
        </w:p>
      </w:tc>
    </w:tr>
    <w:bookmarkEnd w:id="1"/>
    <w:tr w:rsidR="00BB0FCE" w14:paraId="70D60E5D" w14:textId="77777777" w:rsidTr="008612A9">
      <w:trPr>
        <w:trHeight w:val="213"/>
        <w:jc w:val="center"/>
      </w:trPr>
      <w:tc>
        <w:tcPr>
          <w:tcW w:w="3794" w:type="dxa"/>
          <w:vMerge w:val="restart"/>
          <w:shd w:val="clear" w:color="auto" w:fill="FFFFFF"/>
          <w:tcMar>
            <w:left w:w="0" w:type="dxa"/>
            <w:right w:w="0" w:type="dxa"/>
          </w:tcMar>
        </w:tcPr>
        <w:p w14:paraId="0A0CA523" w14:textId="77777777" w:rsidR="00ED54E0" w:rsidRPr="009239F7" w:rsidRDefault="005B4029" w:rsidP="00B801E9">
          <w:pPr>
            <w:jc w:val="left"/>
          </w:pPr>
          <w:r>
            <w:rPr>
              <w:noProof/>
              <w:lang w:eastAsia="en-GB"/>
            </w:rPr>
            <w:drawing>
              <wp:inline distT="0" distB="0" distL="0" distR="0" wp14:anchorId="33B6FC07" wp14:editId="0DEF5DA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6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27EDAF" w14:textId="77777777" w:rsidR="00ED54E0" w:rsidRPr="009239F7" w:rsidRDefault="00ED54E0" w:rsidP="00B801E9">
          <w:pPr>
            <w:jc w:val="right"/>
            <w:rPr>
              <w:b/>
              <w:szCs w:val="16"/>
            </w:rPr>
          </w:pPr>
        </w:p>
      </w:tc>
    </w:tr>
    <w:tr w:rsidR="00BB0FCE" w14:paraId="45E6283B" w14:textId="77777777" w:rsidTr="008612A9">
      <w:trPr>
        <w:trHeight w:val="868"/>
        <w:jc w:val="center"/>
      </w:trPr>
      <w:tc>
        <w:tcPr>
          <w:tcW w:w="3794" w:type="dxa"/>
          <w:vMerge/>
          <w:shd w:val="clear" w:color="auto" w:fill="FFFFFF"/>
          <w:tcMar>
            <w:left w:w="108" w:type="dxa"/>
            <w:right w:w="108" w:type="dxa"/>
          </w:tcMar>
        </w:tcPr>
        <w:p w14:paraId="5EF2040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591D006" w14:textId="77777777" w:rsidR="009239F7" w:rsidRPr="002F6A28" w:rsidRDefault="005B4029" w:rsidP="00B801E9">
          <w:pPr>
            <w:jc w:val="right"/>
            <w:rPr>
              <w:b/>
              <w:szCs w:val="16"/>
            </w:rPr>
          </w:pPr>
          <w:bookmarkStart w:id="2" w:name="bmkSymbols"/>
          <w:r w:rsidRPr="002F6A28">
            <w:rPr>
              <w:b/>
              <w:szCs w:val="16"/>
            </w:rPr>
            <w:t>G/TBT/N/AUS/176</w:t>
          </w:r>
          <w:bookmarkEnd w:id="2"/>
        </w:p>
      </w:tc>
    </w:tr>
    <w:tr w:rsidR="00BB0FCE" w14:paraId="7B055807" w14:textId="77777777" w:rsidTr="008612A9">
      <w:trPr>
        <w:trHeight w:val="240"/>
        <w:jc w:val="center"/>
      </w:trPr>
      <w:tc>
        <w:tcPr>
          <w:tcW w:w="3794" w:type="dxa"/>
          <w:vMerge/>
          <w:shd w:val="clear" w:color="auto" w:fill="FFFFFF"/>
          <w:tcMar>
            <w:left w:w="108" w:type="dxa"/>
            <w:right w:w="108" w:type="dxa"/>
          </w:tcMar>
          <w:vAlign w:val="center"/>
        </w:tcPr>
        <w:p w14:paraId="29A24629" w14:textId="77777777" w:rsidR="00ED54E0" w:rsidRPr="009239F7" w:rsidRDefault="00ED54E0" w:rsidP="00B801E9"/>
      </w:tc>
      <w:tc>
        <w:tcPr>
          <w:tcW w:w="5448" w:type="dxa"/>
          <w:gridSpan w:val="2"/>
          <w:shd w:val="clear" w:color="auto" w:fill="FFFFFF"/>
          <w:tcMar>
            <w:left w:w="108" w:type="dxa"/>
            <w:right w:w="108" w:type="dxa"/>
          </w:tcMar>
          <w:vAlign w:val="center"/>
        </w:tcPr>
        <w:p w14:paraId="516A6DDB" w14:textId="13DFADF7" w:rsidR="00ED54E0" w:rsidRPr="009239F7" w:rsidRDefault="005B4029" w:rsidP="00B801E9">
          <w:pPr>
            <w:jc w:val="right"/>
            <w:rPr>
              <w:szCs w:val="16"/>
            </w:rPr>
          </w:pPr>
          <w:bookmarkStart w:id="3" w:name="spsDateDistribution"/>
          <w:bookmarkStart w:id="4" w:name="bmkDate"/>
          <w:bookmarkEnd w:id="3"/>
          <w:bookmarkEnd w:id="4"/>
          <w:r>
            <w:rPr>
              <w:szCs w:val="16"/>
            </w:rPr>
            <w:t>10 October 2024</w:t>
          </w:r>
        </w:p>
      </w:tc>
    </w:tr>
    <w:tr w:rsidR="00BB0FCE" w14:paraId="62E356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0EECD9" w14:textId="4B783C8F" w:rsidR="00ED54E0" w:rsidRPr="009239F7" w:rsidRDefault="005B4029"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5F3A99">
            <w:rPr>
              <w:color w:val="FF0000"/>
              <w:szCs w:val="16"/>
            </w:rPr>
            <w:t>7117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2A0EE51" w14:textId="77777777" w:rsidR="00ED54E0" w:rsidRPr="009239F7" w:rsidRDefault="005B4029"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B0FCE" w14:paraId="3F243EA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829AA6" w14:textId="77777777" w:rsidR="00ED54E0" w:rsidRPr="009239F7" w:rsidRDefault="005B4029"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B73A8ED" w14:textId="77777777" w:rsidR="00ED54E0" w:rsidRPr="002F6A28" w:rsidRDefault="005B4029"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C853DA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7E0DE6">
      <w:start w:val="1"/>
      <w:numFmt w:val="decimal"/>
      <w:pStyle w:val="SummaryText"/>
      <w:lvlText w:val="%1."/>
      <w:lvlJc w:val="left"/>
      <w:pPr>
        <w:ind w:left="360" w:hanging="360"/>
      </w:pPr>
    </w:lvl>
    <w:lvl w:ilvl="1" w:tplc="8DB2814E" w:tentative="1">
      <w:start w:val="1"/>
      <w:numFmt w:val="lowerLetter"/>
      <w:lvlText w:val="%2."/>
      <w:lvlJc w:val="left"/>
      <w:pPr>
        <w:ind w:left="1080" w:hanging="360"/>
      </w:pPr>
    </w:lvl>
    <w:lvl w:ilvl="2" w:tplc="F5B0E18C" w:tentative="1">
      <w:start w:val="1"/>
      <w:numFmt w:val="lowerRoman"/>
      <w:lvlText w:val="%3."/>
      <w:lvlJc w:val="right"/>
      <w:pPr>
        <w:ind w:left="1800" w:hanging="180"/>
      </w:pPr>
    </w:lvl>
    <w:lvl w:ilvl="3" w:tplc="4AC6FA56" w:tentative="1">
      <w:start w:val="1"/>
      <w:numFmt w:val="decimal"/>
      <w:lvlText w:val="%4."/>
      <w:lvlJc w:val="left"/>
      <w:pPr>
        <w:ind w:left="2520" w:hanging="360"/>
      </w:pPr>
    </w:lvl>
    <w:lvl w:ilvl="4" w:tplc="3D3693B2" w:tentative="1">
      <w:start w:val="1"/>
      <w:numFmt w:val="lowerLetter"/>
      <w:lvlText w:val="%5."/>
      <w:lvlJc w:val="left"/>
      <w:pPr>
        <w:ind w:left="3240" w:hanging="360"/>
      </w:pPr>
    </w:lvl>
    <w:lvl w:ilvl="5" w:tplc="8D66FB42" w:tentative="1">
      <w:start w:val="1"/>
      <w:numFmt w:val="lowerRoman"/>
      <w:lvlText w:val="%6."/>
      <w:lvlJc w:val="right"/>
      <w:pPr>
        <w:ind w:left="3960" w:hanging="180"/>
      </w:pPr>
    </w:lvl>
    <w:lvl w:ilvl="6" w:tplc="ABCC392A" w:tentative="1">
      <w:start w:val="1"/>
      <w:numFmt w:val="decimal"/>
      <w:lvlText w:val="%7."/>
      <w:lvlJc w:val="left"/>
      <w:pPr>
        <w:ind w:left="4680" w:hanging="360"/>
      </w:pPr>
    </w:lvl>
    <w:lvl w:ilvl="7" w:tplc="8092F738" w:tentative="1">
      <w:start w:val="1"/>
      <w:numFmt w:val="lowerLetter"/>
      <w:lvlText w:val="%8."/>
      <w:lvlJc w:val="left"/>
      <w:pPr>
        <w:ind w:left="5400" w:hanging="360"/>
      </w:pPr>
    </w:lvl>
    <w:lvl w:ilvl="8" w:tplc="E320095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9A201CA">
      <w:start w:val="1"/>
      <w:numFmt w:val="bullet"/>
      <w:lvlText w:val=""/>
      <w:lvlJc w:val="left"/>
      <w:pPr>
        <w:ind w:left="720" w:hanging="360"/>
      </w:pPr>
      <w:rPr>
        <w:rFonts w:ascii="Symbol" w:hAnsi="Symbol"/>
      </w:rPr>
    </w:lvl>
    <w:lvl w:ilvl="1" w:tplc="19A2B75E">
      <w:start w:val="1"/>
      <w:numFmt w:val="bullet"/>
      <w:lvlText w:val="o"/>
      <w:lvlJc w:val="left"/>
      <w:pPr>
        <w:tabs>
          <w:tab w:val="num" w:pos="1440"/>
        </w:tabs>
        <w:ind w:left="1440" w:hanging="360"/>
      </w:pPr>
      <w:rPr>
        <w:rFonts w:ascii="Courier New" w:hAnsi="Courier New"/>
      </w:rPr>
    </w:lvl>
    <w:lvl w:ilvl="2" w:tplc="0FD80FDE">
      <w:start w:val="1"/>
      <w:numFmt w:val="bullet"/>
      <w:lvlText w:val=""/>
      <w:lvlJc w:val="left"/>
      <w:pPr>
        <w:tabs>
          <w:tab w:val="num" w:pos="2160"/>
        </w:tabs>
        <w:ind w:left="2160" w:hanging="360"/>
      </w:pPr>
      <w:rPr>
        <w:rFonts w:ascii="Wingdings" w:hAnsi="Wingdings"/>
      </w:rPr>
    </w:lvl>
    <w:lvl w:ilvl="3" w:tplc="2A6243D8">
      <w:start w:val="1"/>
      <w:numFmt w:val="bullet"/>
      <w:lvlText w:val=""/>
      <w:lvlJc w:val="left"/>
      <w:pPr>
        <w:tabs>
          <w:tab w:val="num" w:pos="2880"/>
        </w:tabs>
        <w:ind w:left="2880" w:hanging="360"/>
      </w:pPr>
      <w:rPr>
        <w:rFonts w:ascii="Symbol" w:hAnsi="Symbol"/>
      </w:rPr>
    </w:lvl>
    <w:lvl w:ilvl="4" w:tplc="276A987C">
      <w:start w:val="1"/>
      <w:numFmt w:val="bullet"/>
      <w:lvlText w:val="o"/>
      <w:lvlJc w:val="left"/>
      <w:pPr>
        <w:tabs>
          <w:tab w:val="num" w:pos="3600"/>
        </w:tabs>
        <w:ind w:left="3600" w:hanging="360"/>
      </w:pPr>
      <w:rPr>
        <w:rFonts w:ascii="Courier New" w:hAnsi="Courier New"/>
      </w:rPr>
    </w:lvl>
    <w:lvl w:ilvl="5" w:tplc="7C4E561C">
      <w:start w:val="1"/>
      <w:numFmt w:val="bullet"/>
      <w:lvlText w:val=""/>
      <w:lvlJc w:val="left"/>
      <w:pPr>
        <w:tabs>
          <w:tab w:val="num" w:pos="4320"/>
        </w:tabs>
        <w:ind w:left="4320" w:hanging="360"/>
      </w:pPr>
      <w:rPr>
        <w:rFonts w:ascii="Wingdings" w:hAnsi="Wingdings"/>
      </w:rPr>
    </w:lvl>
    <w:lvl w:ilvl="6" w:tplc="C3D42490">
      <w:start w:val="1"/>
      <w:numFmt w:val="bullet"/>
      <w:lvlText w:val=""/>
      <w:lvlJc w:val="left"/>
      <w:pPr>
        <w:tabs>
          <w:tab w:val="num" w:pos="5040"/>
        </w:tabs>
        <w:ind w:left="5040" w:hanging="360"/>
      </w:pPr>
      <w:rPr>
        <w:rFonts w:ascii="Symbol" w:hAnsi="Symbol"/>
      </w:rPr>
    </w:lvl>
    <w:lvl w:ilvl="7" w:tplc="1D280282">
      <w:start w:val="1"/>
      <w:numFmt w:val="bullet"/>
      <w:lvlText w:val="o"/>
      <w:lvlJc w:val="left"/>
      <w:pPr>
        <w:tabs>
          <w:tab w:val="num" w:pos="5760"/>
        </w:tabs>
        <w:ind w:left="5760" w:hanging="360"/>
      </w:pPr>
      <w:rPr>
        <w:rFonts w:ascii="Courier New" w:hAnsi="Courier New"/>
      </w:rPr>
    </w:lvl>
    <w:lvl w:ilvl="8" w:tplc="AC26E2DC">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C53C3A18">
      <w:start w:val="1"/>
      <w:numFmt w:val="bullet"/>
      <w:lvlText w:val=""/>
      <w:lvlJc w:val="left"/>
      <w:pPr>
        <w:ind w:left="720" w:hanging="360"/>
      </w:pPr>
      <w:rPr>
        <w:rFonts w:ascii="Symbol" w:hAnsi="Symbol"/>
      </w:rPr>
    </w:lvl>
    <w:lvl w:ilvl="1" w:tplc="0F8CC31A">
      <w:start w:val="1"/>
      <w:numFmt w:val="bullet"/>
      <w:lvlText w:val="o"/>
      <w:lvlJc w:val="left"/>
      <w:pPr>
        <w:tabs>
          <w:tab w:val="num" w:pos="1440"/>
        </w:tabs>
        <w:ind w:left="1440" w:hanging="360"/>
      </w:pPr>
      <w:rPr>
        <w:rFonts w:ascii="Courier New" w:hAnsi="Courier New"/>
      </w:rPr>
    </w:lvl>
    <w:lvl w:ilvl="2" w:tplc="347840DA">
      <w:start w:val="1"/>
      <w:numFmt w:val="bullet"/>
      <w:lvlText w:val=""/>
      <w:lvlJc w:val="left"/>
      <w:pPr>
        <w:tabs>
          <w:tab w:val="num" w:pos="2160"/>
        </w:tabs>
        <w:ind w:left="2160" w:hanging="360"/>
      </w:pPr>
      <w:rPr>
        <w:rFonts w:ascii="Wingdings" w:hAnsi="Wingdings"/>
      </w:rPr>
    </w:lvl>
    <w:lvl w:ilvl="3" w:tplc="4CE8F504">
      <w:start w:val="1"/>
      <w:numFmt w:val="bullet"/>
      <w:lvlText w:val=""/>
      <w:lvlJc w:val="left"/>
      <w:pPr>
        <w:tabs>
          <w:tab w:val="num" w:pos="2880"/>
        </w:tabs>
        <w:ind w:left="2880" w:hanging="360"/>
      </w:pPr>
      <w:rPr>
        <w:rFonts w:ascii="Symbol" w:hAnsi="Symbol"/>
      </w:rPr>
    </w:lvl>
    <w:lvl w:ilvl="4" w:tplc="4B8A5268">
      <w:start w:val="1"/>
      <w:numFmt w:val="bullet"/>
      <w:lvlText w:val="o"/>
      <w:lvlJc w:val="left"/>
      <w:pPr>
        <w:tabs>
          <w:tab w:val="num" w:pos="3600"/>
        </w:tabs>
        <w:ind w:left="3600" w:hanging="360"/>
      </w:pPr>
      <w:rPr>
        <w:rFonts w:ascii="Courier New" w:hAnsi="Courier New"/>
      </w:rPr>
    </w:lvl>
    <w:lvl w:ilvl="5" w:tplc="FA4002B8">
      <w:start w:val="1"/>
      <w:numFmt w:val="bullet"/>
      <w:lvlText w:val=""/>
      <w:lvlJc w:val="left"/>
      <w:pPr>
        <w:tabs>
          <w:tab w:val="num" w:pos="4320"/>
        </w:tabs>
        <w:ind w:left="4320" w:hanging="360"/>
      </w:pPr>
      <w:rPr>
        <w:rFonts w:ascii="Wingdings" w:hAnsi="Wingdings"/>
      </w:rPr>
    </w:lvl>
    <w:lvl w:ilvl="6" w:tplc="B41871F6">
      <w:start w:val="1"/>
      <w:numFmt w:val="bullet"/>
      <w:lvlText w:val=""/>
      <w:lvlJc w:val="left"/>
      <w:pPr>
        <w:tabs>
          <w:tab w:val="num" w:pos="5040"/>
        </w:tabs>
        <w:ind w:left="5040" w:hanging="360"/>
      </w:pPr>
      <w:rPr>
        <w:rFonts w:ascii="Symbol" w:hAnsi="Symbol"/>
      </w:rPr>
    </w:lvl>
    <w:lvl w:ilvl="7" w:tplc="569E86CA">
      <w:start w:val="1"/>
      <w:numFmt w:val="bullet"/>
      <w:lvlText w:val="o"/>
      <w:lvlJc w:val="left"/>
      <w:pPr>
        <w:tabs>
          <w:tab w:val="num" w:pos="5760"/>
        </w:tabs>
        <w:ind w:left="5760" w:hanging="360"/>
      </w:pPr>
      <w:rPr>
        <w:rFonts w:ascii="Courier New" w:hAnsi="Courier New"/>
      </w:rPr>
    </w:lvl>
    <w:lvl w:ilvl="8" w:tplc="699879E0">
      <w:start w:val="1"/>
      <w:numFmt w:val="bullet"/>
      <w:lvlText w:val=""/>
      <w:lvlJc w:val="left"/>
      <w:pPr>
        <w:tabs>
          <w:tab w:val="num" w:pos="6480"/>
        </w:tabs>
        <w:ind w:left="6480" w:hanging="360"/>
      </w:pPr>
      <w:rPr>
        <w:rFonts w:ascii="Wingdings" w:hAnsi="Wingdings"/>
      </w:rPr>
    </w:lvl>
  </w:abstractNum>
  <w:num w:numId="1" w16cid:durableId="1830708715">
    <w:abstractNumId w:val="9"/>
  </w:num>
  <w:num w:numId="2" w16cid:durableId="1440686086">
    <w:abstractNumId w:val="7"/>
  </w:num>
  <w:num w:numId="3" w16cid:durableId="1607736282">
    <w:abstractNumId w:val="6"/>
  </w:num>
  <w:num w:numId="4" w16cid:durableId="2121219339">
    <w:abstractNumId w:val="5"/>
  </w:num>
  <w:num w:numId="5" w16cid:durableId="1039547701">
    <w:abstractNumId w:val="4"/>
  </w:num>
  <w:num w:numId="6" w16cid:durableId="111555906">
    <w:abstractNumId w:val="12"/>
  </w:num>
  <w:num w:numId="7" w16cid:durableId="93597834">
    <w:abstractNumId w:val="11"/>
  </w:num>
  <w:num w:numId="8" w16cid:durableId="370881203">
    <w:abstractNumId w:val="10"/>
  </w:num>
  <w:num w:numId="9" w16cid:durableId="1261110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021112">
    <w:abstractNumId w:val="13"/>
  </w:num>
  <w:num w:numId="11" w16cid:durableId="856388106">
    <w:abstractNumId w:val="8"/>
  </w:num>
  <w:num w:numId="12" w16cid:durableId="120729390">
    <w:abstractNumId w:val="3"/>
  </w:num>
  <w:num w:numId="13" w16cid:durableId="1346715735">
    <w:abstractNumId w:val="2"/>
  </w:num>
  <w:num w:numId="14" w16cid:durableId="1057169119">
    <w:abstractNumId w:val="1"/>
  </w:num>
  <w:num w:numId="15" w16cid:durableId="1705329567">
    <w:abstractNumId w:val="0"/>
  </w:num>
  <w:num w:numId="16" w16cid:durableId="1342390713">
    <w:abstractNumId w:val="14"/>
  </w:num>
  <w:num w:numId="17" w16cid:durableId="1865433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4029"/>
    <w:rsid w:val="005B68C7"/>
    <w:rsid w:val="005B7054"/>
    <w:rsid w:val="005C5BA4"/>
    <w:rsid w:val="005D5981"/>
    <w:rsid w:val="005E0A72"/>
    <w:rsid w:val="005F30CB"/>
    <w:rsid w:val="005F3A99"/>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24EAB"/>
    <w:rsid w:val="00832EE1"/>
    <w:rsid w:val="008378EF"/>
    <w:rsid w:val="00840C2B"/>
    <w:rsid w:val="00860955"/>
    <w:rsid w:val="008612A9"/>
    <w:rsid w:val="00863177"/>
    <w:rsid w:val="008739FD"/>
    <w:rsid w:val="008848E9"/>
    <w:rsid w:val="008935B1"/>
    <w:rsid w:val="00893E85"/>
    <w:rsid w:val="008953C4"/>
    <w:rsid w:val="008B223A"/>
    <w:rsid w:val="008B2278"/>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8109A"/>
    <w:rsid w:val="00B97638"/>
    <w:rsid w:val="00BA7375"/>
    <w:rsid w:val="00BB0455"/>
    <w:rsid w:val="00BB0FCE"/>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9A68"/>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82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meaffairs.gov.au/cyber-security-subsite/files/2023-cyber-security-strategy-action-plan.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homeaffairs.gov.au/cyber-security-subsite/files/2023-cyber-security-strategy.pdf" TargetMode="External"/><Relationship Id="rId17" Type="http://schemas.openxmlformats.org/officeDocument/2006/relationships/hyperlink" Target="https://members.wto.org/crnattachments/2024/TBT/AUS/24_06727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h.gov.au/Parliamentary_Business/Bills_Legislation/Bills_Search_Results/Result?bId=r72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meaffairs.gov.au/cyber-security-subsite/files/cyber-security-strategy-2023-30-consultation-paper.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t.enquiry@dfat.gov.au" TargetMode="External"/><Relationship Id="rId23" Type="http://schemas.openxmlformats.org/officeDocument/2006/relationships/footer" Target="footer3.xml"/><Relationship Id="rId10" Type="http://schemas.openxmlformats.org/officeDocument/2006/relationships/hyperlink" Target="http://www.dfat.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tbt.enquiry@dfat.gov.au" TargetMode="External"/><Relationship Id="rId14" Type="http://schemas.openxmlformats.org/officeDocument/2006/relationships/hyperlink" Target="https://aus01.safelinks.protection.outlook.com/?url=https%3A%2F%2Fwww.aph.gov.au%2FParliamentary_Business%2FBills_Legislation%2FBills_Search_Results%2FResult%3FbId%3Dr7250&amp;data=05%7C02%7CAndrew.Deller-Blue%40dfat.gov.au%7C6204a86a5a1c40eabd9308dce8e62ab9%7C9b7f23b30e8347a58a40ffa8a6fea536%7C0%7C0%7C638641322489554395%7CUnknown%7CTWFpbGZsb3d8eyJWIjoiMC4wLjAwMDAiLCJQIjoiV2luMzIiLCJBTiI6Ik1haWwiLCJXVCI6Mn0%3D%7C0%7C%7C%7C&amp;sdata=EumQQMf0%2BuMN%2BT5PWv1e8m%2FKlI%2BFIaTFNXcQx0nXcH4%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1988-DB79-4538-9C1F-A7A571B2E9C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4</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Carter-Johnson, Victoria</cp:lastModifiedBy>
  <cp:revision>5</cp:revision>
  <dcterms:created xsi:type="dcterms:W3CDTF">2024-10-10T13:50:00Z</dcterms:created>
  <dcterms:modified xsi:type="dcterms:W3CDTF">2024-10-10T14:04:00Z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