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7D08" w14:textId="77777777" w:rsidR="009239F7" w:rsidRPr="002F6A28" w:rsidRDefault="008A4792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6DA7718" w14:textId="77777777" w:rsidR="009239F7" w:rsidRPr="002F6A28" w:rsidRDefault="008A4792" w:rsidP="002F6A28">
      <w:pPr>
        <w:jc w:val="center"/>
      </w:pPr>
      <w:r w:rsidRPr="002F6A28">
        <w:t>The following notification is being circulated in accordance with Article 10.6</w:t>
      </w:r>
    </w:p>
    <w:p w14:paraId="6617AFB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22B1C" w14:paraId="2215EF2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5BD74DF" w14:textId="77777777" w:rsidR="00F85C99" w:rsidRPr="002F6A28" w:rsidRDefault="008A479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03963FB" w14:textId="77777777" w:rsidR="00F85C99" w:rsidRPr="002F6A28" w:rsidRDefault="008A4792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BURUNDI, KENYA, RWANDA, TANZANIA, UGANDA</w:t>
            </w:r>
          </w:p>
          <w:p w14:paraId="74BD6D45" w14:textId="77777777" w:rsidR="00F85C99" w:rsidRPr="002F6A28" w:rsidRDefault="008A4792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D22B1C" w14:paraId="5505BDC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843AAE" w14:textId="77777777" w:rsidR="00F85C99" w:rsidRPr="002F6A28" w:rsidRDefault="008A479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CBEFB0" w14:textId="77777777" w:rsidR="00F85C99" w:rsidRPr="002F6A28" w:rsidRDefault="008A4792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37B721E8" w14:textId="77777777" w:rsidR="00EE3A11" w:rsidRPr="00C379C8" w:rsidRDefault="008A4792" w:rsidP="00155128">
            <w:r w:rsidRPr="00C379C8">
              <w:t>Tanzania Bureau of Standards</w:t>
            </w:r>
          </w:p>
          <w:p w14:paraId="079C9B93" w14:textId="77777777" w:rsidR="00EE3A11" w:rsidRPr="008A4792" w:rsidRDefault="008A4792" w:rsidP="00155128">
            <w:pPr>
              <w:rPr>
                <w:lang w:val="pt-PT"/>
              </w:rPr>
            </w:pPr>
            <w:r w:rsidRPr="008A4792">
              <w:rPr>
                <w:lang w:val="pt-PT"/>
              </w:rPr>
              <w:t>Ubungo, Morogoro Road/Sam Nujoma Road</w:t>
            </w:r>
          </w:p>
          <w:p w14:paraId="1E090529" w14:textId="77777777" w:rsidR="00EE3A11" w:rsidRPr="004D4156" w:rsidRDefault="008A4792" w:rsidP="00155128">
            <w:pPr>
              <w:rPr>
                <w:lang w:val="es-ES"/>
              </w:rPr>
            </w:pPr>
            <w:r w:rsidRPr="004D4156">
              <w:rPr>
                <w:lang w:val="es-ES"/>
              </w:rPr>
              <w:t>P. O. Box 9524</w:t>
            </w:r>
          </w:p>
          <w:p w14:paraId="5B17B68E" w14:textId="77777777" w:rsidR="00EE3A11" w:rsidRPr="004D4156" w:rsidRDefault="008A4792" w:rsidP="00155128">
            <w:pPr>
              <w:rPr>
                <w:lang w:val="es-ES"/>
              </w:rPr>
            </w:pPr>
            <w:r w:rsidRPr="004D4156">
              <w:rPr>
                <w:lang w:val="es-ES"/>
              </w:rPr>
              <w:t xml:space="preserve">DAR ES </w:t>
            </w:r>
            <w:proofErr w:type="spellStart"/>
            <w:r w:rsidRPr="004D4156">
              <w:rPr>
                <w:lang w:val="es-ES"/>
              </w:rPr>
              <w:t>SALAAM</w:t>
            </w:r>
            <w:proofErr w:type="spellEnd"/>
            <w:r w:rsidRPr="004D4156">
              <w:rPr>
                <w:lang w:val="es-ES"/>
              </w:rPr>
              <w:t>, TANZANIA</w:t>
            </w:r>
          </w:p>
          <w:p w14:paraId="37C35C6C" w14:textId="77777777" w:rsidR="00EE3A11" w:rsidRPr="008A4792" w:rsidRDefault="008A4792" w:rsidP="00155128">
            <w:pPr>
              <w:rPr>
                <w:lang w:val="pt-PT"/>
              </w:rPr>
            </w:pPr>
            <w:r w:rsidRPr="008A4792">
              <w:rPr>
                <w:lang w:val="pt-PT"/>
              </w:rPr>
              <w:t>Tel. No: +255 22 245 0298/+255 22 245 0206</w:t>
            </w:r>
          </w:p>
          <w:p w14:paraId="5CBD7838" w14:textId="77777777" w:rsidR="00EE3A11" w:rsidRPr="008A4792" w:rsidRDefault="008A4792" w:rsidP="00155128">
            <w:pPr>
              <w:rPr>
                <w:lang w:val="pt-PT"/>
              </w:rPr>
            </w:pPr>
            <w:r w:rsidRPr="008A4792">
              <w:rPr>
                <w:lang w:val="pt-PT"/>
              </w:rPr>
              <w:t xml:space="preserve">Email: </w:t>
            </w:r>
            <w:r w:rsidR="000C38E6">
              <w:fldChar w:fldCharType="begin"/>
            </w:r>
            <w:r w:rsidR="000C38E6" w:rsidRPr="000C38E6">
              <w:rPr>
                <w:lang w:val="pt-PT"/>
              </w:rPr>
              <w:instrText>HYPERLINK "mailto:nep@tbs.go.tz"</w:instrText>
            </w:r>
            <w:r w:rsidR="000C38E6">
              <w:fldChar w:fldCharType="separate"/>
            </w:r>
            <w:r w:rsidRPr="008A4792">
              <w:rPr>
                <w:color w:val="0000FF"/>
                <w:u w:val="single"/>
                <w:lang w:val="pt-PT"/>
              </w:rPr>
              <w:t>nep@tbs.go.tz</w:t>
            </w:r>
            <w:r w:rsidR="000C38E6">
              <w:rPr>
                <w:color w:val="0000FF"/>
                <w:u w:val="single"/>
                <w:lang w:val="pt-PT"/>
              </w:rPr>
              <w:fldChar w:fldCharType="end"/>
            </w:r>
          </w:p>
          <w:p w14:paraId="6BB9E624" w14:textId="77777777" w:rsidR="00EE3A11" w:rsidRPr="008A4792" w:rsidRDefault="008A4792" w:rsidP="00155128">
            <w:pPr>
              <w:rPr>
                <w:lang w:val="pt-PT"/>
              </w:rPr>
            </w:pPr>
            <w:r w:rsidRPr="008A4792">
              <w:rPr>
                <w:lang w:val="pt-PT"/>
              </w:rPr>
              <w:t>Website: www.tbs.go.tz</w:t>
            </w:r>
          </w:p>
          <w:p w14:paraId="55BEDF33" w14:textId="77777777" w:rsidR="00EE3A11" w:rsidRPr="008A4792" w:rsidRDefault="008A4792" w:rsidP="00155128">
            <w:pPr>
              <w:rPr>
                <w:lang w:val="pt-PT"/>
              </w:rPr>
            </w:pPr>
            <w:r w:rsidRPr="008A4792">
              <w:rPr>
                <w:lang w:val="pt-PT"/>
              </w:rPr>
              <w:t>Telefax: +255 22 2450959</w:t>
            </w:r>
          </w:p>
          <w:p w14:paraId="16858591" w14:textId="77777777" w:rsidR="00EE3A11" w:rsidRPr="008A4792" w:rsidRDefault="008A4792" w:rsidP="00155128">
            <w:pPr>
              <w:rPr>
                <w:lang w:val="pt-PT"/>
              </w:rPr>
            </w:pPr>
            <w:r w:rsidRPr="008A4792">
              <w:rPr>
                <w:lang w:val="pt-PT"/>
              </w:rPr>
              <w:t xml:space="preserve">E-mail: </w:t>
            </w:r>
            <w:r w:rsidR="000C38E6">
              <w:fldChar w:fldCharType="begin"/>
            </w:r>
            <w:r w:rsidR="000C38E6" w:rsidRPr="000C38E6">
              <w:rPr>
                <w:lang w:val="pt-PT"/>
              </w:rPr>
              <w:instrText>HYPERLINK "mailto:info@tbs.go.tz"</w:instrText>
            </w:r>
            <w:r w:rsidR="000C38E6">
              <w:fldChar w:fldCharType="separate"/>
            </w:r>
            <w:r w:rsidRPr="008A4792">
              <w:rPr>
                <w:color w:val="0000FF"/>
                <w:u w:val="single"/>
                <w:lang w:val="pt-PT"/>
              </w:rPr>
              <w:t>info@tbs.go.tz</w:t>
            </w:r>
            <w:r w:rsidR="000C38E6">
              <w:rPr>
                <w:color w:val="0000FF"/>
                <w:u w:val="single"/>
                <w:lang w:val="pt-PT"/>
              </w:rPr>
              <w:fldChar w:fldCharType="end"/>
            </w:r>
          </w:p>
          <w:p w14:paraId="1B61BD95" w14:textId="77777777" w:rsidR="00EE3A11" w:rsidRPr="00C379C8" w:rsidRDefault="008A4792" w:rsidP="00155128">
            <w:pPr>
              <w:spacing w:after="120"/>
            </w:pPr>
            <w:r w:rsidRPr="00C379C8">
              <w:t xml:space="preserve">Website: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http://www.tbs.go.tz</w:t>
              </w:r>
            </w:hyperlink>
          </w:p>
          <w:p w14:paraId="0FB2AF8F" w14:textId="77777777" w:rsidR="00F85C99" w:rsidRPr="002F6A28" w:rsidRDefault="008A4792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D22B1C" w14:paraId="625913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4EDB1A" w14:textId="77777777" w:rsidR="00F85C99" w:rsidRPr="002F6A28" w:rsidRDefault="008A479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3863C9" w14:textId="77777777" w:rsidR="00F85C99" w:rsidRPr="0058336F" w:rsidRDefault="008A4792" w:rsidP="002F6A28">
            <w:pPr>
              <w:spacing w:before="120" w:after="120"/>
            </w:pPr>
            <w:r w:rsidRPr="002F6A28">
              <w:rPr>
                <w:b/>
              </w:rPr>
              <w:t>Notified under Article 2.9.2 [ ], 2.10.1 [ ], 5.6.2 [X],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D22B1C" w14:paraId="4DBD0A3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3D9FD0" w14:textId="77777777" w:rsidR="00F85C99" w:rsidRPr="002F6A28" w:rsidRDefault="008A479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28B538" w14:textId="77777777" w:rsidR="00F85C99" w:rsidRPr="002F6A28" w:rsidRDefault="008A4792" w:rsidP="002F6A28">
            <w:pPr>
              <w:spacing w:before="120" w:after="120"/>
            </w:pPr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applicable):</w:t>
            </w:r>
            <w:r w:rsidR="00EE3A11" w:rsidRPr="00C379C8">
              <w:t xml:space="preserve"> - Smoked fish, including fillets, other than edible fish offal: (HS code(s): 03054); Fish and fishery products (ICS code(s): 67.120.30)</w:t>
            </w:r>
          </w:p>
        </w:tc>
      </w:tr>
      <w:tr w:rsidR="00D22B1C" w14:paraId="5CA0D8B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3D0CE2" w14:textId="77777777" w:rsidR="00F85C99" w:rsidRPr="002F6A28" w:rsidRDefault="008A479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242973" w14:textId="77777777" w:rsidR="00F85C99" w:rsidRPr="002F6A28" w:rsidRDefault="008A4792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DEAS 898: 2024, Processing and handling of smoked fish, smoke-flavoured fish, </w:t>
            </w:r>
            <w:proofErr w:type="spellStart"/>
            <w:r w:rsidR="00EE3A11" w:rsidRPr="00C379C8">
              <w:t>smokedried</w:t>
            </w:r>
            <w:proofErr w:type="spellEnd"/>
            <w:r w:rsidR="00EE3A11" w:rsidRPr="00C379C8">
              <w:t xml:space="preserve"> fish and smoked fish products — Code of practice, Second Edition</w:t>
            </w:r>
            <w:r>
              <w:t xml:space="preserve">; </w:t>
            </w:r>
            <w:r w:rsidRPr="00C379C8">
              <w:t>(10 page(s), in English)</w:t>
            </w:r>
          </w:p>
          <w:p w14:paraId="4B56D11B" w14:textId="77777777" w:rsidR="00EE3A11" w:rsidRPr="00C379C8" w:rsidRDefault="008A4792" w:rsidP="002F6A28">
            <w:pPr>
              <w:spacing w:before="120" w:after="120"/>
            </w:pPr>
            <w:r w:rsidRPr="00C379C8">
              <w:t xml:space="preserve">Note: This Draft East African Standard was also notified under SPS </w:t>
            </w:r>
            <w:r>
              <w:t>C</w:t>
            </w:r>
            <w:r w:rsidRPr="00C379C8">
              <w:t>ommittee</w:t>
            </w:r>
            <w:r>
              <w:t>.</w:t>
            </w:r>
          </w:p>
        </w:tc>
      </w:tr>
      <w:tr w:rsidR="00D22B1C" w14:paraId="3BDA694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A6D181" w14:textId="77777777" w:rsidR="00F85C99" w:rsidRPr="002F6A28" w:rsidRDefault="008A479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C0005B" w14:textId="77777777" w:rsidR="00F85C99" w:rsidRPr="002F6A28" w:rsidRDefault="008A4792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East African standard provides guidelines for processing, handling and storing of smoked fish, smoke-flavoured fish, smoke-dried fish and smoked fish products intended for human consumption. This code of practice applies to all fish species.</w:t>
            </w:r>
          </w:p>
        </w:tc>
      </w:tr>
      <w:tr w:rsidR="00D22B1C" w14:paraId="0C7D46F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05371C" w14:textId="77777777" w:rsidR="00F85C99" w:rsidRPr="002F6A28" w:rsidRDefault="008A479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200C1A" w14:textId="77777777" w:rsidR="00F85C99" w:rsidRPr="002F6A28" w:rsidRDefault="008A4792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Prevention of deceptive practices and consumer protection; Protection of human health or safety; Protection of animal or plant life or health; Protection of the environment; Quality requirements; Harmonization; Reducing trade barriers and facilitating trade; Cost saving and productivity enhancement</w:t>
            </w:r>
          </w:p>
        </w:tc>
      </w:tr>
      <w:tr w:rsidR="00D22B1C" w14:paraId="436F0AA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1865F2" w14:textId="77777777" w:rsidR="00F85C99" w:rsidRPr="002F6A28" w:rsidRDefault="008A479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0BC430" w14:textId="77777777" w:rsidR="00086AF5" w:rsidRPr="00086AF5" w:rsidRDefault="008A4792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1A724606" w14:textId="77777777" w:rsidR="00EE3A11" w:rsidRPr="002F6A28" w:rsidRDefault="008A4792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EAS 12, Potable water — Specification</w:t>
            </w:r>
          </w:p>
          <w:p w14:paraId="2CF50CE7" w14:textId="77777777" w:rsidR="00EE3A11" w:rsidRPr="002F6A28" w:rsidRDefault="008A4792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35, Fortified food grade salt — Specification</w:t>
            </w:r>
          </w:p>
          <w:p w14:paraId="4FFCC0A6" w14:textId="77777777" w:rsidR="00EE3A11" w:rsidRPr="002F6A28" w:rsidRDefault="008A4792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62-1, Fish handling and processing — Code of practice — Part 1: Fresh fish</w:t>
            </w:r>
          </w:p>
          <w:p w14:paraId="2E778C21" w14:textId="77777777" w:rsidR="00EE3A11" w:rsidRPr="002F6A28" w:rsidRDefault="008A4792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832, Fish industry — Operational cleanliness and hygiene —Guidelines</w:t>
            </w:r>
          </w:p>
          <w:p w14:paraId="3B479013" w14:textId="77777777" w:rsidR="00EE3A11" w:rsidRPr="002F6A28" w:rsidRDefault="008A4792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876, Smoked fish, smoke flavoured fish, smoke dried fish and fish products — Specification</w:t>
            </w:r>
          </w:p>
        </w:tc>
      </w:tr>
      <w:tr w:rsidR="00D22B1C" w14:paraId="1D692AE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F9B6FD" w14:textId="77777777" w:rsidR="00EE3A11" w:rsidRPr="002F6A28" w:rsidRDefault="008A479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EDD277" w14:textId="77777777" w:rsidR="00EE3A11" w:rsidRPr="002F6A28" w:rsidRDefault="008A4792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 and notified</w:t>
            </w:r>
          </w:p>
          <w:p w14:paraId="69AFEECD" w14:textId="77777777" w:rsidR="00EE3A11" w:rsidRPr="002F6A28" w:rsidRDefault="008A4792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D22B1C" w14:paraId="0561A2D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A0BAFC" w14:textId="77777777" w:rsidR="00F85C99" w:rsidRPr="002F6A28" w:rsidRDefault="008A479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323D2C" w14:textId="77777777" w:rsidR="00F85C99" w:rsidRPr="002F6A28" w:rsidRDefault="008A4792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D22B1C" w:rsidRPr="000C38E6" w14:paraId="685DD9A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DB0F47D" w14:textId="77777777" w:rsidR="00F85C99" w:rsidRPr="002F6A28" w:rsidRDefault="008A479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8A025D7" w14:textId="77777777" w:rsidR="00F85C99" w:rsidRPr="002F6A28" w:rsidRDefault="008A4792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12D89F6C" w14:textId="77777777" w:rsidR="00EE3A11" w:rsidRPr="00A12DDE" w:rsidRDefault="008A479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Contact person(s):</w:t>
            </w:r>
          </w:p>
          <w:p w14:paraId="1B689E72" w14:textId="77777777" w:rsidR="00EE3A11" w:rsidRPr="00A12DDE" w:rsidRDefault="008A479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Ms. </w:t>
            </w:r>
            <w:proofErr w:type="spellStart"/>
            <w:r w:rsidRPr="00A12DDE">
              <w:rPr>
                <w:bCs/>
              </w:rPr>
              <w:t>Bahati</w:t>
            </w:r>
            <w:proofErr w:type="spellEnd"/>
            <w:r w:rsidRPr="00A12DDE">
              <w:rPr>
                <w:bCs/>
              </w:rPr>
              <w:t xml:space="preserve"> </w:t>
            </w:r>
            <w:proofErr w:type="spellStart"/>
            <w:r w:rsidRPr="00A12DDE">
              <w:rPr>
                <w:bCs/>
              </w:rPr>
              <w:t>Samillani</w:t>
            </w:r>
            <w:proofErr w:type="spellEnd"/>
            <w:r w:rsidRPr="00A12DDE">
              <w:rPr>
                <w:bCs/>
              </w:rPr>
              <w:t xml:space="preserve"> (NEP officer)</w:t>
            </w:r>
          </w:p>
          <w:p w14:paraId="17933556" w14:textId="77777777" w:rsidR="00EE3A11" w:rsidRPr="00A12DDE" w:rsidRDefault="008A479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Tanzania Bureau of Standards (TBS)</w:t>
            </w:r>
          </w:p>
          <w:p w14:paraId="0571E762" w14:textId="77777777" w:rsidR="00EE3A11" w:rsidRPr="008A4792" w:rsidRDefault="008A4792" w:rsidP="00B16145">
            <w:pPr>
              <w:keepNext/>
              <w:keepLines/>
              <w:rPr>
                <w:bCs/>
                <w:lang w:val="pt-PT"/>
              </w:rPr>
            </w:pPr>
            <w:r w:rsidRPr="008A4792">
              <w:rPr>
                <w:bCs/>
                <w:lang w:val="pt-PT"/>
              </w:rPr>
              <w:t>Morogoro/Sam Nujoma Road, Ubungo</w:t>
            </w:r>
          </w:p>
          <w:p w14:paraId="7DC6447C" w14:textId="77777777" w:rsidR="00EE3A11" w:rsidRPr="008A4792" w:rsidRDefault="008A4792" w:rsidP="00B16145">
            <w:pPr>
              <w:keepNext/>
              <w:keepLines/>
              <w:rPr>
                <w:bCs/>
                <w:lang w:val="pt-PT"/>
              </w:rPr>
            </w:pPr>
            <w:r w:rsidRPr="008A4792">
              <w:rPr>
                <w:bCs/>
                <w:lang w:val="pt-PT"/>
              </w:rPr>
              <w:t>P O Box 9524</w:t>
            </w:r>
          </w:p>
          <w:p w14:paraId="3A3E377E" w14:textId="77777777" w:rsidR="00EE3A11" w:rsidRPr="008A4792" w:rsidRDefault="008A4792" w:rsidP="00B16145">
            <w:pPr>
              <w:keepNext/>
              <w:keepLines/>
              <w:rPr>
                <w:bCs/>
                <w:lang w:val="pt-PT"/>
              </w:rPr>
            </w:pPr>
            <w:r w:rsidRPr="008A4792">
              <w:rPr>
                <w:bCs/>
                <w:lang w:val="pt-PT"/>
              </w:rPr>
              <w:t>Dar Es Salaam</w:t>
            </w:r>
          </w:p>
          <w:p w14:paraId="7FE3ACB8" w14:textId="77777777" w:rsidR="00EE3A11" w:rsidRPr="008A4792" w:rsidRDefault="008A4792" w:rsidP="00B16145">
            <w:pPr>
              <w:keepNext/>
              <w:keepLines/>
              <w:rPr>
                <w:bCs/>
                <w:lang w:val="pt-PT"/>
              </w:rPr>
            </w:pPr>
            <w:r w:rsidRPr="008A4792">
              <w:rPr>
                <w:bCs/>
                <w:lang w:val="pt-PT"/>
              </w:rPr>
              <w:t>Tel: +(255) 22 2450206</w:t>
            </w:r>
          </w:p>
          <w:p w14:paraId="5C6607C7" w14:textId="77777777" w:rsidR="00EE3A11" w:rsidRPr="008A4792" w:rsidRDefault="008A4792" w:rsidP="00B16145">
            <w:pPr>
              <w:keepNext/>
              <w:keepLines/>
              <w:rPr>
                <w:bCs/>
                <w:lang w:val="pt-PT"/>
              </w:rPr>
            </w:pPr>
            <w:r w:rsidRPr="008A4792">
              <w:rPr>
                <w:bCs/>
                <w:lang w:val="pt-PT"/>
              </w:rPr>
              <w:t xml:space="preserve">Email: </w:t>
            </w:r>
            <w:hyperlink r:id="rId10" w:history="1">
              <w:r w:rsidRPr="008A4792">
                <w:rPr>
                  <w:bCs/>
                  <w:color w:val="0000FF"/>
                  <w:u w:val="single"/>
                  <w:lang w:val="pt-PT"/>
                </w:rPr>
                <w:t>nep@tbs.go.tz</w:t>
              </w:r>
            </w:hyperlink>
            <w:r w:rsidRPr="008A4792">
              <w:rPr>
                <w:bCs/>
                <w:lang w:val="pt-PT"/>
              </w:rPr>
              <w:t xml:space="preserve">; </w:t>
            </w:r>
            <w:hyperlink r:id="rId11" w:history="1">
              <w:r w:rsidRPr="008A4792">
                <w:rPr>
                  <w:bCs/>
                  <w:color w:val="0000FF"/>
                  <w:u w:val="single"/>
                  <w:lang w:val="pt-PT"/>
                </w:rPr>
                <w:t>bahati.samillani@tbs.go.tz</w:t>
              </w:r>
            </w:hyperlink>
          </w:p>
          <w:p w14:paraId="51453DBA" w14:textId="77777777" w:rsidR="00EE3A11" w:rsidRPr="008A4792" w:rsidRDefault="000C38E6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pt-PT"/>
              </w:rPr>
            </w:pPr>
            <w:hyperlink r:id="rId12" w:tgtFrame="_blank" w:history="1">
              <w:r w:rsidR="008A4792" w:rsidRPr="008A4792">
                <w:rPr>
                  <w:bCs/>
                  <w:color w:val="0000FF"/>
                  <w:u w:val="single"/>
                  <w:lang w:val="pt-PT"/>
                </w:rPr>
                <w:t>https://members.wto.org/crnattachments/2024/TBT/TZA/24_06187_00_e.pdf</w:t>
              </w:r>
            </w:hyperlink>
          </w:p>
        </w:tc>
      </w:tr>
    </w:tbl>
    <w:p w14:paraId="737356F2" w14:textId="77777777" w:rsidR="00EE3A11" w:rsidRPr="008A4792" w:rsidRDefault="00EE3A11" w:rsidP="002F6A28">
      <w:pPr>
        <w:rPr>
          <w:lang w:val="pt-PT"/>
        </w:rPr>
      </w:pPr>
    </w:p>
    <w:sectPr w:rsidR="00EE3A11" w:rsidRPr="008A4792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AFEE4" w14:textId="77777777" w:rsidR="008A4792" w:rsidRDefault="008A4792">
      <w:r>
        <w:separator/>
      </w:r>
    </w:p>
  </w:endnote>
  <w:endnote w:type="continuationSeparator" w:id="0">
    <w:p w14:paraId="6C7F1686" w14:textId="77777777" w:rsidR="008A4792" w:rsidRDefault="008A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CF4B" w14:textId="77777777" w:rsidR="009239F7" w:rsidRPr="002F6A28" w:rsidRDefault="008A4792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7DA4F" w14:textId="77777777" w:rsidR="009239F7" w:rsidRPr="002F6A28" w:rsidRDefault="008A4792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516E" w14:textId="77777777" w:rsidR="00EE3A11" w:rsidRPr="002F6A28" w:rsidRDefault="008A4792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07ED" w14:textId="77777777" w:rsidR="008A4792" w:rsidRDefault="008A4792">
      <w:r>
        <w:separator/>
      </w:r>
    </w:p>
  </w:footnote>
  <w:footnote w:type="continuationSeparator" w:id="0">
    <w:p w14:paraId="642D1828" w14:textId="77777777" w:rsidR="008A4792" w:rsidRDefault="008A4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8ABED" w14:textId="77777777" w:rsidR="009239F7" w:rsidRPr="002F6A28" w:rsidRDefault="008A4792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3B4882DB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D0EAA4" w14:textId="77777777" w:rsidR="009239F7" w:rsidRPr="002F6A28" w:rsidRDefault="008A4792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4C682AC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54C9" w14:textId="77777777" w:rsidR="009239F7" w:rsidRPr="002F6A28" w:rsidRDefault="008A4792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</w:t>
    </w:r>
    <w:proofErr w:type="spellStart"/>
    <w:r w:rsidRPr="002F6A28">
      <w:t>BDI</w:t>
    </w:r>
    <w:proofErr w:type="spellEnd"/>
    <w:r w:rsidRPr="002F6A28">
      <w:t>/507, G/TBT/N/KEN/1674, G/TBT/N/RWA/1056, G/TBT/N/</w:t>
    </w:r>
    <w:proofErr w:type="spellStart"/>
    <w:r w:rsidRPr="002F6A28">
      <w:t>TZA</w:t>
    </w:r>
    <w:proofErr w:type="spellEnd"/>
    <w:r w:rsidRPr="002F6A28">
      <w:t>/1173, G/TBT/N/</w:t>
    </w:r>
    <w:proofErr w:type="spellStart"/>
    <w:r w:rsidRPr="002F6A28">
      <w:t>UGA</w:t>
    </w:r>
    <w:proofErr w:type="spellEnd"/>
    <w:r w:rsidRPr="002F6A28">
      <w:t>/2010</w:t>
    </w:r>
    <w:bookmarkEnd w:id="0"/>
  </w:p>
  <w:p w14:paraId="2DE684CD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8187E2" w14:textId="77777777" w:rsidR="009239F7" w:rsidRPr="002F6A28" w:rsidRDefault="008A4792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746DA05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22B1C" w14:paraId="65A3DCA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B2544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5756A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D22B1C" w14:paraId="745601E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A548493" w14:textId="77777777" w:rsidR="00ED54E0" w:rsidRPr="009239F7" w:rsidRDefault="008A479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FDCD928" wp14:editId="5683C28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682705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6EE50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22B1C" w14:paraId="0B459AD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294078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3724EF" w14:textId="1EFD12DB" w:rsidR="00D22B1C" w:rsidRPr="002F6A28" w:rsidRDefault="008A4792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BDI</w:t>
          </w:r>
          <w:proofErr w:type="spellEnd"/>
          <w:r w:rsidRPr="002F6A28">
            <w:rPr>
              <w:b/>
              <w:szCs w:val="16"/>
            </w:rPr>
            <w:t>/507</w:t>
          </w:r>
          <w:r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G/TBT/N/KEN/1674</w:t>
          </w:r>
        </w:p>
        <w:p w14:paraId="1025C377" w14:textId="2B6431B6" w:rsidR="00D22B1C" w:rsidRPr="002F6A28" w:rsidRDefault="008A4792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G/TBT/N/RWA/1056</w:t>
          </w:r>
          <w:r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TZA</w:t>
          </w:r>
          <w:proofErr w:type="spellEnd"/>
          <w:r w:rsidRPr="002F6A28">
            <w:rPr>
              <w:b/>
              <w:szCs w:val="16"/>
            </w:rPr>
            <w:t>/1173</w:t>
          </w:r>
        </w:p>
        <w:p w14:paraId="13C86E8C" w14:textId="77777777" w:rsidR="00D22B1C" w:rsidRPr="002F6A28" w:rsidRDefault="008A4792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UGA</w:t>
          </w:r>
          <w:proofErr w:type="spellEnd"/>
          <w:r w:rsidRPr="002F6A28">
            <w:rPr>
              <w:b/>
              <w:szCs w:val="16"/>
            </w:rPr>
            <w:t>/2010</w:t>
          </w:r>
          <w:bookmarkEnd w:id="2"/>
        </w:p>
      </w:tc>
    </w:tr>
    <w:tr w:rsidR="00D22B1C" w14:paraId="4EF2D78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51395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118A49" w14:textId="77777777" w:rsidR="00ED54E0" w:rsidRPr="009239F7" w:rsidRDefault="00ED54E0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</w:p>
      </w:tc>
    </w:tr>
    <w:tr w:rsidR="00D22B1C" w14:paraId="3488A10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433B0C" w14:textId="050D0EE0" w:rsidR="00ED54E0" w:rsidRPr="009239F7" w:rsidRDefault="008A4792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</w:t>
          </w:r>
          <w:r w:rsidR="000C38E6">
            <w:rPr>
              <w:color w:val="FF0000"/>
              <w:szCs w:val="16"/>
            </w:rPr>
            <w:t>-6533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3D0F82" w14:textId="77777777" w:rsidR="00ED54E0" w:rsidRPr="009239F7" w:rsidRDefault="008A4792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D22B1C" w14:paraId="34DA324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966939" w14:textId="77777777" w:rsidR="00ED54E0" w:rsidRPr="009239F7" w:rsidRDefault="008A4792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4FAE30" w14:textId="77777777" w:rsidR="00ED54E0" w:rsidRPr="002F6A28" w:rsidRDefault="008A4792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31C82C55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AD0DB4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BBC1BFA" w:tentative="1">
      <w:start w:val="1"/>
      <w:numFmt w:val="lowerLetter"/>
      <w:lvlText w:val="%2."/>
      <w:lvlJc w:val="left"/>
      <w:pPr>
        <w:ind w:left="1080" w:hanging="360"/>
      </w:pPr>
    </w:lvl>
    <w:lvl w:ilvl="2" w:tplc="8FBA53B0" w:tentative="1">
      <w:start w:val="1"/>
      <w:numFmt w:val="lowerRoman"/>
      <w:lvlText w:val="%3."/>
      <w:lvlJc w:val="right"/>
      <w:pPr>
        <w:ind w:left="1800" w:hanging="180"/>
      </w:pPr>
    </w:lvl>
    <w:lvl w:ilvl="3" w:tplc="0BD6905A" w:tentative="1">
      <w:start w:val="1"/>
      <w:numFmt w:val="decimal"/>
      <w:lvlText w:val="%4."/>
      <w:lvlJc w:val="left"/>
      <w:pPr>
        <w:ind w:left="2520" w:hanging="360"/>
      </w:pPr>
    </w:lvl>
    <w:lvl w:ilvl="4" w:tplc="41BC5A14" w:tentative="1">
      <w:start w:val="1"/>
      <w:numFmt w:val="lowerLetter"/>
      <w:lvlText w:val="%5."/>
      <w:lvlJc w:val="left"/>
      <w:pPr>
        <w:ind w:left="3240" w:hanging="360"/>
      </w:pPr>
    </w:lvl>
    <w:lvl w:ilvl="5" w:tplc="309A03E8" w:tentative="1">
      <w:start w:val="1"/>
      <w:numFmt w:val="lowerRoman"/>
      <w:lvlText w:val="%6."/>
      <w:lvlJc w:val="right"/>
      <w:pPr>
        <w:ind w:left="3960" w:hanging="180"/>
      </w:pPr>
    </w:lvl>
    <w:lvl w:ilvl="6" w:tplc="225A5D12" w:tentative="1">
      <w:start w:val="1"/>
      <w:numFmt w:val="decimal"/>
      <w:lvlText w:val="%7."/>
      <w:lvlJc w:val="left"/>
      <w:pPr>
        <w:ind w:left="4680" w:hanging="360"/>
      </w:pPr>
    </w:lvl>
    <w:lvl w:ilvl="7" w:tplc="D3CA924E" w:tentative="1">
      <w:start w:val="1"/>
      <w:numFmt w:val="lowerLetter"/>
      <w:lvlText w:val="%8."/>
      <w:lvlJc w:val="left"/>
      <w:pPr>
        <w:ind w:left="5400" w:hanging="360"/>
      </w:pPr>
    </w:lvl>
    <w:lvl w:ilvl="8" w:tplc="22100E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3530460">
    <w:abstractNumId w:val="9"/>
  </w:num>
  <w:num w:numId="2" w16cid:durableId="1670064749">
    <w:abstractNumId w:val="7"/>
  </w:num>
  <w:num w:numId="3" w16cid:durableId="1610965625">
    <w:abstractNumId w:val="6"/>
  </w:num>
  <w:num w:numId="4" w16cid:durableId="873688037">
    <w:abstractNumId w:val="5"/>
  </w:num>
  <w:num w:numId="5" w16cid:durableId="1172374609">
    <w:abstractNumId w:val="4"/>
  </w:num>
  <w:num w:numId="6" w16cid:durableId="1428037842">
    <w:abstractNumId w:val="12"/>
  </w:num>
  <w:num w:numId="7" w16cid:durableId="2006007036">
    <w:abstractNumId w:val="11"/>
  </w:num>
  <w:num w:numId="8" w16cid:durableId="1470053511">
    <w:abstractNumId w:val="10"/>
  </w:num>
  <w:num w:numId="9" w16cid:durableId="14657801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3854977">
    <w:abstractNumId w:val="13"/>
  </w:num>
  <w:num w:numId="11" w16cid:durableId="1260211849">
    <w:abstractNumId w:val="8"/>
  </w:num>
  <w:num w:numId="12" w16cid:durableId="1177037654">
    <w:abstractNumId w:val="3"/>
  </w:num>
  <w:num w:numId="13" w16cid:durableId="1259290126">
    <w:abstractNumId w:val="2"/>
  </w:num>
  <w:num w:numId="14" w16cid:durableId="22168151">
    <w:abstractNumId w:val="1"/>
  </w:num>
  <w:num w:numId="15" w16cid:durableId="1201406477">
    <w:abstractNumId w:val="0"/>
  </w:num>
  <w:num w:numId="16" w16cid:durableId="10915135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C38E6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C5661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D4156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A4792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22B1C"/>
    <w:rsid w:val="00D249C3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B5481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embers.wto.org/crnattachments/2024/TBT/TZA/24_06187_00_e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hati.samillani@tbs.go.t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nep@tbs.go.tz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tbs.go.t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45D0B9-D6A3-42C7-A512-373F3D51709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6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5</cp:revision>
  <dcterms:created xsi:type="dcterms:W3CDTF">2024-09-23T12:25:00Z</dcterms:created>
  <dcterms:modified xsi:type="dcterms:W3CDTF">2024-09-23T12:40:00Z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