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70E2E" w14:textId="77777777" w:rsidR="009239F7" w:rsidRPr="002F6A28" w:rsidRDefault="00717337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6877D599" w14:textId="77777777" w:rsidR="009239F7" w:rsidRPr="002F6A28" w:rsidRDefault="00717337" w:rsidP="002F6A28">
      <w:pPr>
        <w:jc w:val="center"/>
      </w:pPr>
      <w:r w:rsidRPr="002F6A28">
        <w:t>The following notification is being circulated in accordance with Article 10.6</w:t>
      </w:r>
    </w:p>
    <w:p w14:paraId="584A3515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A71E46" w14:paraId="4ED0F04E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1E3530D" w14:textId="77777777" w:rsidR="00F85C99" w:rsidRPr="002F6A28" w:rsidRDefault="0071733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78F5ED31" w14:textId="4464243F" w:rsidR="00F85C99" w:rsidRPr="002F6A28" w:rsidRDefault="00717337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BURUNDI, KENYA, RWANDA, TANZANIA, UGANDA</w:t>
            </w:r>
          </w:p>
          <w:p w14:paraId="0D9957FB" w14:textId="77777777" w:rsidR="00F85C99" w:rsidRPr="002F6A28" w:rsidRDefault="00717337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A71E46" w14:paraId="39CCEC8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9FBC0C" w14:textId="77777777" w:rsidR="00F85C99" w:rsidRPr="002F6A28" w:rsidRDefault="0071733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FDFEC9" w14:textId="77777777" w:rsidR="00F85C99" w:rsidRPr="002F6A28" w:rsidRDefault="00717337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0D244A7A" w14:textId="77777777" w:rsidR="00EE3A11" w:rsidRPr="00C379C8" w:rsidRDefault="00717337" w:rsidP="00155128">
            <w:r w:rsidRPr="00C379C8">
              <w:t>Burundi Bureau of Standards and Quality Control (BBN)</w:t>
            </w:r>
          </w:p>
          <w:p w14:paraId="4449DB8C" w14:textId="77777777" w:rsidR="00EE3A11" w:rsidRPr="00717337" w:rsidRDefault="00717337" w:rsidP="00155128">
            <w:pPr>
              <w:rPr>
                <w:lang w:val="fr-CH"/>
              </w:rPr>
            </w:pPr>
            <w:r w:rsidRPr="00717337">
              <w:rPr>
                <w:lang w:val="fr-CH"/>
              </w:rPr>
              <w:t>Boulevard de la Tanzanie N° 500</w:t>
            </w:r>
          </w:p>
          <w:p w14:paraId="607870A9" w14:textId="77777777" w:rsidR="00EE3A11" w:rsidRPr="00717337" w:rsidRDefault="00717337" w:rsidP="00155128">
            <w:pPr>
              <w:rPr>
                <w:lang w:val="pt-PT"/>
              </w:rPr>
            </w:pPr>
            <w:r w:rsidRPr="00717337">
              <w:rPr>
                <w:lang w:val="pt-PT"/>
              </w:rPr>
              <w:t>BP: 3535 Bujumbura, Burundi</w:t>
            </w:r>
          </w:p>
          <w:p w14:paraId="0786E554" w14:textId="77777777" w:rsidR="00EE3A11" w:rsidRPr="00717337" w:rsidRDefault="00717337" w:rsidP="00155128">
            <w:pPr>
              <w:rPr>
                <w:lang w:val="pt-PT"/>
              </w:rPr>
            </w:pPr>
            <w:r w:rsidRPr="00717337">
              <w:rPr>
                <w:lang w:val="pt-PT"/>
              </w:rPr>
              <w:t>Tel: +257281045/+25722221577</w:t>
            </w:r>
          </w:p>
          <w:p w14:paraId="5D188A80" w14:textId="77777777" w:rsidR="00EE3A11" w:rsidRPr="00717337" w:rsidRDefault="00717337" w:rsidP="00155128">
            <w:pPr>
              <w:rPr>
                <w:lang w:val="pt-PT"/>
              </w:rPr>
            </w:pPr>
            <w:r w:rsidRPr="00717337">
              <w:rPr>
                <w:lang w:val="pt-PT"/>
              </w:rPr>
              <w:t xml:space="preserve">E- Mail: </w:t>
            </w:r>
            <w:r w:rsidR="00387025">
              <w:fldChar w:fldCharType="begin"/>
            </w:r>
            <w:r w:rsidR="00387025" w:rsidRPr="00387025">
              <w:rPr>
                <w:lang w:val="pt-PT"/>
              </w:rPr>
              <w:instrText>HYPERLINK "mailto:info@bbnburundi.org"</w:instrText>
            </w:r>
            <w:r w:rsidR="00387025">
              <w:fldChar w:fldCharType="separate"/>
            </w:r>
            <w:r w:rsidRPr="00717337">
              <w:rPr>
                <w:color w:val="0000FF"/>
                <w:u w:val="single"/>
                <w:lang w:val="pt-PT"/>
              </w:rPr>
              <w:t>info@bbnburundi.org</w:t>
            </w:r>
            <w:r w:rsidR="00387025">
              <w:rPr>
                <w:color w:val="0000FF"/>
                <w:u w:val="single"/>
                <w:lang w:val="pt-PT"/>
              </w:rPr>
              <w:fldChar w:fldCharType="end"/>
            </w:r>
          </w:p>
          <w:p w14:paraId="1186392E" w14:textId="77777777" w:rsidR="00EE3A11" w:rsidRPr="00C379C8" w:rsidRDefault="00717337" w:rsidP="00155128">
            <w:pPr>
              <w:spacing w:after="120"/>
            </w:pPr>
            <w:r w:rsidRPr="00C379C8">
              <w:t>Website: www.bbnburundi.org</w:t>
            </w:r>
          </w:p>
          <w:p w14:paraId="654C43AB" w14:textId="77777777" w:rsidR="00F85C99" w:rsidRPr="002F6A28" w:rsidRDefault="00717337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</w:tc>
      </w:tr>
      <w:tr w:rsidR="00A71E46" w14:paraId="7AE2CB0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9B0F73" w14:textId="77777777" w:rsidR="00F85C99" w:rsidRPr="002F6A28" w:rsidRDefault="0071733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AC73CA" w14:textId="77777777" w:rsidR="00F85C99" w:rsidRPr="0058336F" w:rsidRDefault="00717337" w:rsidP="002F6A28">
            <w:pPr>
              <w:spacing w:before="120" w:after="120"/>
            </w:pPr>
            <w:r w:rsidRPr="002F6A28">
              <w:rPr>
                <w:b/>
              </w:rPr>
              <w:t>Notified under Article 2.9.2 [X], 2.10.1 [ ], 5.6.2 [X],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:rsidR="00A71E46" w14:paraId="404068F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937952" w14:textId="77777777" w:rsidR="00F85C99" w:rsidRPr="002F6A28" w:rsidRDefault="0071733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A23E64" w14:textId="77777777" w:rsidR="00F85C99" w:rsidRPr="002F6A28" w:rsidRDefault="00717337" w:rsidP="002F6A28">
            <w:pPr>
              <w:spacing w:before="120" w:after="120"/>
            </w:pPr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applicable):</w:t>
            </w:r>
            <w:r w:rsidR="00EE3A11" w:rsidRPr="00C379C8">
              <w:t xml:space="preserve"> Sugar and sugar products (ICS code(s): 67.180.10)</w:t>
            </w:r>
          </w:p>
        </w:tc>
      </w:tr>
      <w:tr w:rsidR="00A71E46" w14:paraId="0EDB331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08392F" w14:textId="77777777" w:rsidR="00F85C99" w:rsidRPr="002F6A28" w:rsidRDefault="0071733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8664F1" w14:textId="77777777" w:rsidR="00F85C99" w:rsidRPr="002F6A28" w:rsidRDefault="00717337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Sugar cane jaggery — Specification; (12 page(s), in English)</w:t>
            </w:r>
          </w:p>
        </w:tc>
      </w:tr>
      <w:tr w:rsidR="00A71E46" w14:paraId="58A34F4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44CDE8" w14:textId="77777777" w:rsidR="00F85C99" w:rsidRPr="002F6A28" w:rsidRDefault="0071733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9C061D" w14:textId="77777777" w:rsidR="00F85C99" w:rsidRPr="002F6A28" w:rsidRDefault="00717337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This draft East African Standard specifies requirements, methods of test and sampling for sugar cane jaggery</w:t>
            </w:r>
          </w:p>
        </w:tc>
      </w:tr>
      <w:tr w:rsidR="00A71E46" w14:paraId="33D1AF3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25B209" w14:textId="77777777" w:rsidR="00F85C99" w:rsidRPr="002F6A28" w:rsidRDefault="0071733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2BC92E" w14:textId="77777777" w:rsidR="00F85C99" w:rsidRPr="002F6A28" w:rsidRDefault="00717337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National security requirements; Consumer information, labelling; Protection of human health or safety; Protection of the environment; Quality requirements; Harmonization; Reducing trade barriers and facilitating trade</w:t>
            </w:r>
          </w:p>
        </w:tc>
      </w:tr>
      <w:tr w:rsidR="00A71E46" w14:paraId="4ED4A20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3CCCF2" w14:textId="77777777" w:rsidR="00F85C99" w:rsidRPr="002F6A28" w:rsidRDefault="00717337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8F1736" w14:textId="77777777" w:rsidR="00086AF5" w:rsidRPr="00086AF5" w:rsidRDefault="00717337" w:rsidP="007F13E8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</w:p>
          <w:p w14:paraId="057A4E69" w14:textId="77777777" w:rsidR="00EE3A11" w:rsidRPr="002F6A28" w:rsidRDefault="00717337" w:rsidP="007F13E8">
            <w:pPr>
              <w:numPr>
                <w:ilvl w:val="0"/>
                <w:numId w:val="16"/>
              </w:numPr>
              <w:spacing w:before="120" w:after="120"/>
            </w:pPr>
            <w:proofErr w:type="spellStart"/>
            <w:r w:rsidRPr="002F6A28">
              <w:t>CXS</w:t>
            </w:r>
            <w:proofErr w:type="spellEnd"/>
            <w:r w:rsidRPr="002F6A28">
              <w:t xml:space="preserve"> 192, General standard for food additives</w:t>
            </w:r>
          </w:p>
          <w:p w14:paraId="401EB2D0" w14:textId="77777777" w:rsidR="00EE3A11" w:rsidRPr="002F6A28" w:rsidRDefault="00717337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EAS 38 - labelling of pre-packaged foods- General requirements</w:t>
            </w:r>
          </w:p>
          <w:p w14:paraId="74BEB6E4" w14:textId="77777777" w:rsidR="00EE3A11" w:rsidRPr="002F6A28" w:rsidRDefault="00717337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EAS 39 Code of practice for hygiene in the food and drink manufacturing industry</w:t>
            </w:r>
          </w:p>
          <w:p w14:paraId="537B4728" w14:textId="77777777" w:rsidR="00EE3A11" w:rsidRPr="002F6A28" w:rsidRDefault="00717337" w:rsidP="007F13E8">
            <w:pPr>
              <w:numPr>
                <w:ilvl w:val="0"/>
                <w:numId w:val="16"/>
              </w:numPr>
              <w:spacing w:before="120" w:after="120"/>
            </w:pPr>
            <w:proofErr w:type="spellStart"/>
            <w:r w:rsidRPr="002F6A28">
              <w:t>ICUMSA</w:t>
            </w:r>
            <w:proofErr w:type="spellEnd"/>
            <w:r w:rsidRPr="002F6A28">
              <w:t xml:space="preserve"> Method GS 2-15 (2007) Determination of Sugar Moisture by Loss on Drying</w:t>
            </w:r>
          </w:p>
          <w:p w14:paraId="3B65ACF6" w14:textId="77777777" w:rsidR="00EE3A11" w:rsidRPr="002F6A28" w:rsidRDefault="00717337" w:rsidP="007F13E8">
            <w:pPr>
              <w:numPr>
                <w:ilvl w:val="0"/>
                <w:numId w:val="16"/>
              </w:numPr>
              <w:spacing w:before="120" w:after="120"/>
            </w:pPr>
            <w:proofErr w:type="spellStart"/>
            <w:r w:rsidRPr="002F6A28">
              <w:t>ICUMSA</w:t>
            </w:r>
            <w:proofErr w:type="spellEnd"/>
            <w:r w:rsidRPr="002F6A28">
              <w:t xml:space="preserve"> Method GS 1-10 (1998) Determination of Ash in Raw Sugar by Single Sulphation</w:t>
            </w:r>
          </w:p>
          <w:p w14:paraId="46A934A1" w14:textId="77777777" w:rsidR="00EE3A11" w:rsidRPr="002F6A28" w:rsidRDefault="00717337" w:rsidP="007F13E8">
            <w:pPr>
              <w:numPr>
                <w:ilvl w:val="0"/>
                <w:numId w:val="16"/>
              </w:numPr>
              <w:spacing w:before="120" w:after="120"/>
            </w:pPr>
            <w:proofErr w:type="spellStart"/>
            <w:r w:rsidRPr="002F6A28">
              <w:lastRenderedPageBreak/>
              <w:t>ICUMSA</w:t>
            </w:r>
            <w:proofErr w:type="spellEnd"/>
            <w:r w:rsidRPr="002F6A28">
              <w:t xml:space="preserve"> Method GS 8 - 8 (1998 Determination of Insoluble Ash, Calcium, Potassium and Sodium in Beet Pulp</w:t>
            </w:r>
          </w:p>
          <w:p w14:paraId="6454E777" w14:textId="77777777" w:rsidR="00EE3A11" w:rsidRPr="002F6A28" w:rsidRDefault="00717337" w:rsidP="007F13E8">
            <w:pPr>
              <w:numPr>
                <w:ilvl w:val="0"/>
                <w:numId w:val="16"/>
              </w:numPr>
              <w:spacing w:before="120" w:after="120"/>
            </w:pPr>
            <w:proofErr w:type="spellStart"/>
            <w:r w:rsidRPr="002F6A28">
              <w:t>ICUMSA</w:t>
            </w:r>
            <w:proofErr w:type="spellEnd"/>
            <w:r w:rsidRPr="002F6A28">
              <w:t xml:space="preserve"> Method GS 2 -19 (2007) Colour in Solution of Sugars, Liquid Sugar and Syrups with less than 50 </w:t>
            </w:r>
            <w:proofErr w:type="spellStart"/>
            <w:r w:rsidRPr="002F6A28">
              <w:t>ICUMSA</w:t>
            </w:r>
            <w:proofErr w:type="spellEnd"/>
            <w:r w:rsidRPr="002F6A28">
              <w:t>® Units and with no pH Adjustment</w:t>
            </w:r>
          </w:p>
          <w:p w14:paraId="2840BE69" w14:textId="77777777" w:rsidR="00EE3A11" w:rsidRPr="002F6A28" w:rsidRDefault="00717337" w:rsidP="007F13E8">
            <w:pPr>
              <w:numPr>
                <w:ilvl w:val="0"/>
                <w:numId w:val="16"/>
              </w:numPr>
              <w:spacing w:before="120" w:after="120"/>
            </w:pPr>
            <w:proofErr w:type="spellStart"/>
            <w:r w:rsidRPr="002F6A28">
              <w:t>ICUMSA</w:t>
            </w:r>
            <w:proofErr w:type="spellEnd"/>
            <w:r w:rsidRPr="002F6A28">
              <w:t xml:space="preserve"> GS 4- 7 (2011) Determination of Total Reducing Sugars in Molasses and Refined Syrups after Hydrolysis by the Lane &amp; </w:t>
            </w:r>
            <w:proofErr w:type="spellStart"/>
            <w:r w:rsidRPr="002F6A28">
              <w:t>Eynon</w:t>
            </w:r>
            <w:proofErr w:type="spellEnd"/>
            <w:r w:rsidRPr="002F6A28">
              <w:t xml:space="preserve"> Constant Volume Procedure</w:t>
            </w:r>
          </w:p>
          <w:p w14:paraId="56D5977D" w14:textId="77777777" w:rsidR="00EE3A11" w:rsidRPr="002F6A28" w:rsidRDefault="00717337" w:rsidP="007F13E8">
            <w:pPr>
              <w:numPr>
                <w:ilvl w:val="0"/>
                <w:numId w:val="16"/>
              </w:numPr>
              <w:spacing w:before="120" w:after="120"/>
            </w:pPr>
            <w:proofErr w:type="spellStart"/>
            <w:r w:rsidRPr="002F6A28">
              <w:t>ICUMSA</w:t>
            </w:r>
            <w:proofErr w:type="spellEnd"/>
            <w:r w:rsidRPr="002F6A28">
              <w:t xml:space="preserve"> GS 4 – 1 (2013) Determination of Apparent Sucrose in Molasses by a Double Polarisation Method</w:t>
            </w:r>
          </w:p>
          <w:p w14:paraId="5B216BFA" w14:textId="77777777" w:rsidR="00EE3A11" w:rsidRPr="002F6A28" w:rsidRDefault="00717337" w:rsidP="007F13E8">
            <w:pPr>
              <w:numPr>
                <w:ilvl w:val="0"/>
                <w:numId w:val="16"/>
              </w:numPr>
              <w:spacing w:before="120" w:after="120"/>
            </w:pPr>
            <w:proofErr w:type="spellStart"/>
            <w:r w:rsidRPr="002F6A28">
              <w:t>ICUMSA</w:t>
            </w:r>
            <w:proofErr w:type="spellEnd"/>
            <w:r w:rsidRPr="002F6A28">
              <w:t xml:space="preserve"> GS 3-50 (2013) Determination of the Total Sugar Content of Invert Sugar Syrups by an HPLC Method</w:t>
            </w:r>
          </w:p>
          <w:p w14:paraId="2C38404C" w14:textId="77777777" w:rsidR="00EE3A11" w:rsidRPr="002F6A28" w:rsidRDefault="00717337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4833-1, Microbiology food chain — Horizontal method for enumeration for microorganism — Part 1, colony count at 30 degrees C by the pour plate technique</w:t>
            </w:r>
          </w:p>
          <w:p w14:paraId="05075B5C" w14:textId="77777777" w:rsidR="00EE3A11" w:rsidRPr="002F6A28" w:rsidRDefault="00717337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6888-1, Microbiology of food and animal feeding stuffs — Horizontal method for the enumeration of coagulase-positive staphylococci (Staphylococcus aureus and other species) — Part 1: Technique using Baird-Parker agar medium</w:t>
            </w:r>
          </w:p>
          <w:p w14:paraId="0648914C" w14:textId="77777777" w:rsidR="00EE3A11" w:rsidRPr="002F6A28" w:rsidRDefault="00717337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16649 – 2 Microbiology of food and animal feeding stuffs — Horizontal method for the</w:t>
            </w:r>
          </w:p>
          <w:p w14:paraId="28FABEEB" w14:textId="77777777" w:rsidR="00EE3A11" w:rsidRPr="002F6A28" w:rsidRDefault="00717337" w:rsidP="007F13E8">
            <w:pPr>
              <w:spacing w:before="120" w:after="120"/>
              <w:ind w:left="720"/>
            </w:pPr>
            <w:r w:rsidRPr="002F6A28">
              <w:t>enumeration of beta-glucuronidase-positive Escherichia coli Part 2: Colony-count technique at 44 degrees C using 5-bromo-4-chloro-3-indolyl beta-D-glucuronide</w:t>
            </w:r>
          </w:p>
          <w:p w14:paraId="367AFA97" w14:textId="77777777" w:rsidR="00EE3A11" w:rsidRPr="002F6A28" w:rsidRDefault="00717337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ISO 6579-1 Microbiology of the food chain — Horizontal method for the detection, enumeration and serotyping of Salmonella Part 1: Detection of Salmonella </w:t>
            </w:r>
            <w:proofErr w:type="spellStart"/>
            <w:r w:rsidRPr="002F6A28">
              <w:t>spp</w:t>
            </w:r>
            <w:proofErr w:type="spellEnd"/>
          </w:p>
          <w:p w14:paraId="26EC35B2" w14:textId="77777777" w:rsidR="00EE3A11" w:rsidRPr="002F6A28" w:rsidRDefault="00717337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21527-2, Microbiology of food and animal feeding stuffs — Horizontal method for the enumeration of yeasts and moulds — Part 2: Colony count technique in products with water activity less than or equal to 0.95</w:t>
            </w:r>
          </w:p>
        </w:tc>
      </w:tr>
      <w:tr w:rsidR="00A71E46" w14:paraId="6ECB7184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593233" w14:textId="77777777" w:rsidR="00EE3A11" w:rsidRPr="002F6A28" w:rsidRDefault="0071733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E79CD4" w14:textId="77777777" w:rsidR="00EE3A11" w:rsidRPr="002F6A28" w:rsidRDefault="00717337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To be determined</w:t>
            </w:r>
          </w:p>
          <w:p w14:paraId="267843BD" w14:textId="77777777" w:rsidR="00EE3A11" w:rsidRPr="002F6A28" w:rsidRDefault="00717337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To be determined</w:t>
            </w:r>
          </w:p>
        </w:tc>
      </w:tr>
      <w:tr w:rsidR="00A71E46" w14:paraId="49DD5C2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CEB637" w14:textId="77777777" w:rsidR="00F85C99" w:rsidRPr="002F6A28" w:rsidRDefault="0071733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3106C4" w14:textId="77777777" w:rsidR="00F85C99" w:rsidRPr="002F6A28" w:rsidRDefault="00717337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60 days from notification</w:t>
            </w:r>
          </w:p>
        </w:tc>
      </w:tr>
      <w:tr w:rsidR="00A71E46" w:rsidRPr="005839D5" w14:paraId="23C9559D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4C26156B" w14:textId="77777777" w:rsidR="00F85C99" w:rsidRPr="002F6A28" w:rsidRDefault="00717337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C10995D" w14:textId="77777777" w:rsidR="00F85C99" w:rsidRPr="002F6A28" w:rsidRDefault="00717337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="00533DC1" w:rsidRPr="002F6A28">
              <w:rPr>
                <w:b/>
              </w:rPr>
              <w:t>[X</w:t>
            </w:r>
            <w:r w:rsidRPr="002F6A28">
              <w:rPr>
                <w:b/>
              </w:rPr>
              <w:t xml:space="preserve">]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  <w:p w14:paraId="53D8696A" w14:textId="77777777" w:rsidR="00EE3A11" w:rsidRPr="00717337" w:rsidRDefault="00717337" w:rsidP="00B16145">
            <w:pPr>
              <w:keepNext/>
              <w:keepLines/>
              <w:rPr>
                <w:bCs/>
                <w:lang w:val="fr-CH"/>
              </w:rPr>
            </w:pPr>
            <w:r w:rsidRPr="00717337">
              <w:rPr>
                <w:bCs/>
                <w:lang w:val="fr-CH"/>
              </w:rPr>
              <w:t xml:space="preserve">Documentation and Information Centre at </w:t>
            </w:r>
            <w:proofErr w:type="spellStart"/>
            <w:r w:rsidRPr="00717337">
              <w:rPr>
                <w:bCs/>
                <w:lang w:val="fr-CH"/>
              </w:rPr>
              <w:t>BBN</w:t>
            </w:r>
            <w:proofErr w:type="spellEnd"/>
          </w:p>
          <w:p w14:paraId="3050DF40" w14:textId="77777777" w:rsidR="00EE3A11" w:rsidRPr="00717337" w:rsidRDefault="00717337" w:rsidP="00B16145">
            <w:pPr>
              <w:keepNext/>
              <w:keepLines/>
              <w:rPr>
                <w:bCs/>
                <w:lang w:val="fr-CH"/>
              </w:rPr>
            </w:pPr>
            <w:r w:rsidRPr="00717337">
              <w:rPr>
                <w:bCs/>
                <w:lang w:val="fr-CH"/>
              </w:rPr>
              <w:t>Boulevard de la Tanzanie N° 500</w:t>
            </w:r>
          </w:p>
          <w:p w14:paraId="299168A0" w14:textId="77777777" w:rsidR="00EE3A11" w:rsidRPr="00717337" w:rsidRDefault="00717337" w:rsidP="00B16145">
            <w:pPr>
              <w:keepNext/>
              <w:keepLines/>
              <w:rPr>
                <w:bCs/>
                <w:lang w:val="fr-CH"/>
              </w:rPr>
            </w:pPr>
            <w:r w:rsidRPr="00717337">
              <w:rPr>
                <w:bCs/>
                <w:lang w:val="fr-CH"/>
              </w:rPr>
              <w:t>BP: 3535 Bujumbura, Burundi</w:t>
            </w:r>
          </w:p>
          <w:p w14:paraId="4A679BD0" w14:textId="77777777" w:rsidR="00EE3A11" w:rsidRPr="00717337" w:rsidRDefault="00717337" w:rsidP="00B16145">
            <w:pPr>
              <w:keepNext/>
              <w:keepLines/>
              <w:rPr>
                <w:bCs/>
                <w:lang w:val="fr-CH"/>
              </w:rPr>
            </w:pPr>
            <w:r w:rsidRPr="00717337">
              <w:rPr>
                <w:bCs/>
                <w:lang w:val="fr-CH"/>
              </w:rPr>
              <w:t>Tel: +25722221815 or +25722221577</w:t>
            </w:r>
          </w:p>
          <w:p w14:paraId="03D164AA" w14:textId="77777777" w:rsidR="00EE3A11" w:rsidRPr="00717337" w:rsidRDefault="00717337" w:rsidP="00B16145">
            <w:pPr>
              <w:keepNext/>
              <w:keepLines/>
              <w:rPr>
                <w:bCs/>
                <w:lang w:val="fr-CH"/>
              </w:rPr>
            </w:pPr>
            <w:r w:rsidRPr="00717337">
              <w:rPr>
                <w:bCs/>
                <w:lang w:val="fr-CH"/>
              </w:rPr>
              <w:t xml:space="preserve">E- Mail: </w:t>
            </w:r>
            <w:hyperlink r:id="rId9" w:history="1">
              <w:r w:rsidRPr="00717337">
                <w:rPr>
                  <w:bCs/>
                  <w:color w:val="0000FF"/>
                  <w:u w:val="single"/>
                  <w:lang w:val="fr-CH"/>
                </w:rPr>
                <w:t>info@bbnburundi.org</w:t>
              </w:r>
            </w:hyperlink>
          </w:p>
          <w:p w14:paraId="130F8907" w14:textId="77777777" w:rsidR="00EE3A11" w:rsidRPr="00717337" w:rsidRDefault="00717337" w:rsidP="00B16145">
            <w:pPr>
              <w:keepNext/>
              <w:keepLines/>
              <w:rPr>
                <w:bCs/>
                <w:lang w:val="fr-CH"/>
              </w:rPr>
            </w:pPr>
            <w:proofErr w:type="spellStart"/>
            <w:r w:rsidRPr="00717337">
              <w:rPr>
                <w:bCs/>
                <w:lang w:val="fr-CH"/>
              </w:rPr>
              <w:t>Website</w:t>
            </w:r>
            <w:proofErr w:type="spellEnd"/>
            <w:r w:rsidRPr="00717337">
              <w:rPr>
                <w:bCs/>
                <w:lang w:val="fr-CH"/>
              </w:rPr>
              <w:t>: www.bbnburundi.org</w:t>
            </w:r>
          </w:p>
          <w:p w14:paraId="56089F05" w14:textId="77777777" w:rsidR="00EE3A11" w:rsidRPr="00717337" w:rsidRDefault="005839D5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  <w:lang w:val="fr-CH"/>
              </w:rPr>
            </w:pPr>
            <w:hyperlink r:id="rId10" w:tgtFrame="_blank" w:history="1">
              <w:r w:rsidR="00717337" w:rsidRPr="00717337">
                <w:rPr>
                  <w:bCs/>
                  <w:color w:val="0000FF"/>
                  <w:u w:val="single"/>
                  <w:lang w:val="fr-CH"/>
                </w:rPr>
                <w:t>https://members.wto.org/crnattachments/2024/TBT/BDI/24_06578_00_e.pdf</w:t>
              </w:r>
            </w:hyperlink>
          </w:p>
        </w:tc>
      </w:tr>
    </w:tbl>
    <w:p w14:paraId="7DE636DB" w14:textId="77777777" w:rsidR="00EE3A11" w:rsidRPr="00717337" w:rsidRDefault="00EE3A11" w:rsidP="002F6A28">
      <w:pPr>
        <w:rPr>
          <w:lang w:val="fr-CH"/>
        </w:rPr>
      </w:pPr>
    </w:p>
    <w:sectPr w:rsidR="00EE3A11" w:rsidRPr="00717337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BF7C9" w14:textId="77777777" w:rsidR="00717337" w:rsidRDefault="00717337">
      <w:r>
        <w:separator/>
      </w:r>
    </w:p>
  </w:endnote>
  <w:endnote w:type="continuationSeparator" w:id="0">
    <w:p w14:paraId="680BFE2C" w14:textId="77777777" w:rsidR="00717337" w:rsidRDefault="0071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BF284" w14:textId="77777777" w:rsidR="009239F7" w:rsidRPr="002F6A28" w:rsidRDefault="00717337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E01DA" w14:textId="77777777" w:rsidR="009239F7" w:rsidRPr="002F6A28" w:rsidRDefault="00717337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617D1" w14:textId="0570DEFA" w:rsidR="00EE3A11" w:rsidRPr="002F6A28" w:rsidRDefault="00717337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1D7E5" w14:textId="77777777" w:rsidR="00717337" w:rsidRDefault="00717337">
      <w:r>
        <w:separator/>
      </w:r>
    </w:p>
  </w:footnote>
  <w:footnote w:type="continuationSeparator" w:id="0">
    <w:p w14:paraId="59BBF538" w14:textId="77777777" w:rsidR="00717337" w:rsidRDefault="00717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CB99B" w14:textId="77777777" w:rsidR="009239F7" w:rsidRPr="002F6A28" w:rsidRDefault="0071733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42E95390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C379681" w14:textId="77777777" w:rsidR="009239F7" w:rsidRPr="002F6A28" w:rsidRDefault="0071733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B958883" w14:textId="0BA6202F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C4102" w14:textId="77777777" w:rsidR="009239F7" w:rsidRPr="002F6A28" w:rsidRDefault="0071733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</w:t>
    </w:r>
    <w:proofErr w:type="spellStart"/>
    <w:r w:rsidRPr="002F6A28">
      <w:t>BDI</w:t>
    </w:r>
    <w:proofErr w:type="spellEnd"/>
    <w:r w:rsidRPr="002F6A28">
      <w:t>/514, G/TBT/N/KEN/1681, G/TBT/N/RWA/1063, G/TBT/N/</w:t>
    </w:r>
    <w:proofErr w:type="spellStart"/>
    <w:r w:rsidRPr="002F6A28">
      <w:t>TZA</w:t>
    </w:r>
    <w:proofErr w:type="spellEnd"/>
    <w:r w:rsidRPr="002F6A28">
      <w:t>/1180, G/TBT/N/</w:t>
    </w:r>
    <w:proofErr w:type="spellStart"/>
    <w:r w:rsidRPr="002F6A28">
      <w:t>UGA</w:t>
    </w:r>
    <w:proofErr w:type="spellEnd"/>
    <w:r w:rsidRPr="002F6A28">
      <w:t>/2018</w:t>
    </w:r>
    <w:bookmarkEnd w:id="0"/>
  </w:p>
  <w:p w14:paraId="4E66E92E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D0C6280" w14:textId="77777777" w:rsidR="009239F7" w:rsidRPr="002F6A28" w:rsidRDefault="0071733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F2BABB5" w14:textId="5626C20F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71E46" w14:paraId="581079DE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F51660D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0C4C6EE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:rsidR="00A71E46" w14:paraId="065E4396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B201896" w14:textId="77777777" w:rsidR="00ED54E0" w:rsidRPr="009239F7" w:rsidRDefault="00717337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34C6F14" wp14:editId="664E1BB1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7457243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95BEB49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A71E46" w14:paraId="6621CAED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95392D4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F7D915D" w14:textId="11EB085E" w:rsidR="00A71E46" w:rsidRPr="002F6A28" w:rsidRDefault="00717337" w:rsidP="00B801E9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</w:t>
          </w:r>
          <w:proofErr w:type="spellStart"/>
          <w:r w:rsidRPr="002F6A28">
            <w:rPr>
              <w:b/>
              <w:szCs w:val="16"/>
            </w:rPr>
            <w:t>BDI</w:t>
          </w:r>
          <w:proofErr w:type="spellEnd"/>
          <w:r w:rsidRPr="002F6A28">
            <w:rPr>
              <w:b/>
              <w:szCs w:val="16"/>
            </w:rPr>
            <w:t>/514</w:t>
          </w:r>
          <w:r>
            <w:rPr>
              <w:b/>
              <w:szCs w:val="16"/>
            </w:rPr>
            <w:t xml:space="preserve">, </w:t>
          </w:r>
          <w:r w:rsidRPr="002F6A28">
            <w:rPr>
              <w:b/>
              <w:szCs w:val="16"/>
            </w:rPr>
            <w:t>G/TBT/N/KEN/1681</w:t>
          </w:r>
        </w:p>
        <w:p w14:paraId="5D3F4881" w14:textId="64699578" w:rsidR="00A71E46" w:rsidRPr="002F6A28" w:rsidRDefault="00717337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G/TBT/N/RWA/1063</w:t>
          </w:r>
          <w:r>
            <w:rPr>
              <w:b/>
              <w:szCs w:val="16"/>
            </w:rPr>
            <w:t xml:space="preserve">, </w:t>
          </w:r>
          <w:r w:rsidRPr="002F6A28">
            <w:rPr>
              <w:b/>
              <w:szCs w:val="16"/>
            </w:rPr>
            <w:t>G/TBT/N/</w:t>
          </w:r>
          <w:proofErr w:type="spellStart"/>
          <w:r w:rsidRPr="002F6A28">
            <w:rPr>
              <w:b/>
              <w:szCs w:val="16"/>
            </w:rPr>
            <w:t>TZA</w:t>
          </w:r>
          <w:proofErr w:type="spellEnd"/>
          <w:r w:rsidRPr="002F6A28">
            <w:rPr>
              <w:b/>
              <w:szCs w:val="16"/>
            </w:rPr>
            <w:t>/1180</w:t>
          </w:r>
        </w:p>
        <w:p w14:paraId="5FCD6829" w14:textId="77777777" w:rsidR="00A71E46" w:rsidRPr="002F6A28" w:rsidRDefault="00717337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</w:t>
          </w:r>
          <w:proofErr w:type="spellStart"/>
          <w:r w:rsidRPr="002F6A28">
            <w:rPr>
              <w:b/>
              <w:szCs w:val="16"/>
            </w:rPr>
            <w:t>UGA</w:t>
          </w:r>
          <w:proofErr w:type="spellEnd"/>
          <w:r w:rsidRPr="002F6A28">
            <w:rPr>
              <w:b/>
              <w:szCs w:val="16"/>
            </w:rPr>
            <w:t>/2018</w:t>
          </w:r>
          <w:bookmarkEnd w:id="2"/>
        </w:p>
      </w:tc>
    </w:tr>
    <w:tr w:rsidR="00A71E46" w14:paraId="0DBE88A1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972E4BA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7BD8C5D" w14:textId="4AB1CD38" w:rsidR="00ED54E0" w:rsidRPr="009239F7" w:rsidRDefault="005839D5" w:rsidP="00B801E9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6"/>
            </w:rPr>
            <w:t>7 October 2024</w:t>
          </w:r>
        </w:p>
      </w:tc>
    </w:tr>
    <w:tr w:rsidR="00A71E46" w14:paraId="12CE3942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18C4ED8" w14:textId="22CEB56A" w:rsidR="00ED54E0" w:rsidRPr="009239F7" w:rsidRDefault="00717337" w:rsidP="0097650D">
          <w:pPr>
            <w:jc w:val="left"/>
            <w:rPr>
              <w:b/>
            </w:rPr>
          </w:pPr>
          <w:bookmarkStart w:id="5" w:name="bmkSerial"/>
          <w:r w:rsidRPr="002F6A28">
            <w:rPr>
              <w:color w:val="FF0000"/>
              <w:szCs w:val="16"/>
            </w:rPr>
            <w:t>(</w:t>
          </w:r>
          <w:bookmarkStart w:id="6" w:name="spsSerialNumber"/>
          <w:bookmarkEnd w:id="6"/>
          <w:r>
            <w:rPr>
              <w:color w:val="FF0000"/>
              <w:szCs w:val="16"/>
            </w:rPr>
            <w:t>24</w:t>
          </w:r>
          <w:r w:rsidR="00387025">
            <w:rPr>
              <w:color w:val="FF0000"/>
              <w:szCs w:val="16"/>
            </w:rPr>
            <w:t>-6935</w:t>
          </w:r>
          <w:r w:rsidRPr="002F6A28">
            <w:rPr>
              <w:color w:val="FF0000"/>
              <w:szCs w:val="16"/>
            </w:rPr>
            <w:t>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EB9A3D0" w14:textId="77777777" w:rsidR="00ED54E0" w:rsidRPr="009239F7" w:rsidRDefault="00717337" w:rsidP="00B801E9">
          <w:pPr>
            <w:jc w:val="right"/>
            <w:rPr>
              <w:szCs w:val="16"/>
            </w:rPr>
          </w:pPr>
          <w:bookmarkStart w:id="7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7"/>
        </w:p>
      </w:tc>
    </w:tr>
    <w:tr w:rsidR="00A71E46" w14:paraId="65C4B918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C775286" w14:textId="77777777" w:rsidR="00ED54E0" w:rsidRPr="009239F7" w:rsidRDefault="00717337" w:rsidP="00B801E9">
          <w:pPr>
            <w:jc w:val="left"/>
            <w:rPr>
              <w:sz w:val="14"/>
              <w:szCs w:val="16"/>
            </w:rPr>
          </w:pPr>
          <w:bookmarkStart w:id="8" w:name="bmkCommittee"/>
          <w:r w:rsidRPr="002F6A28">
            <w:rPr>
              <w:b/>
            </w:rPr>
            <w:t>Committee on Technical Barriers to Trade</w:t>
          </w:r>
          <w:bookmarkEnd w:id="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8A5A556" w14:textId="77777777" w:rsidR="00ED54E0" w:rsidRPr="002F6A28" w:rsidRDefault="00717337" w:rsidP="00B801E9">
          <w:pPr>
            <w:jc w:val="right"/>
            <w:rPr>
              <w:bCs/>
              <w:szCs w:val="18"/>
            </w:rPr>
          </w:pPr>
          <w:bookmarkStart w:id="9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10" w:name="spsOriginalLanguage"/>
          <w:r w:rsidR="00F263FA" w:rsidRPr="002F6A28">
            <w:rPr>
              <w:bCs/>
              <w:szCs w:val="18"/>
            </w:rPr>
            <w:t>English</w:t>
          </w:r>
          <w:bookmarkEnd w:id="10"/>
          <w:bookmarkEnd w:id="9"/>
        </w:p>
      </w:tc>
    </w:tr>
  </w:tbl>
  <w:p w14:paraId="46FDBA4A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820AAD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BCA8CC8" w:tentative="1">
      <w:start w:val="1"/>
      <w:numFmt w:val="lowerLetter"/>
      <w:lvlText w:val="%2."/>
      <w:lvlJc w:val="left"/>
      <w:pPr>
        <w:ind w:left="1080" w:hanging="360"/>
      </w:pPr>
    </w:lvl>
    <w:lvl w:ilvl="2" w:tplc="7500DD70" w:tentative="1">
      <w:start w:val="1"/>
      <w:numFmt w:val="lowerRoman"/>
      <w:lvlText w:val="%3."/>
      <w:lvlJc w:val="right"/>
      <w:pPr>
        <w:ind w:left="1800" w:hanging="180"/>
      </w:pPr>
    </w:lvl>
    <w:lvl w:ilvl="3" w:tplc="ACACE2C8" w:tentative="1">
      <w:start w:val="1"/>
      <w:numFmt w:val="decimal"/>
      <w:lvlText w:val="%4."/>
      <w:lvlJc w:val="left"/>
      <w:pPr>
        <w:ind w:left="2520" w:hanging="360"/>
      </w:pPr>
    </w:lvl>
    <w:lvl w:ilvl="4" w:tplc="C158F1FC" w:tentative="1">
      <w:start w:val="1"/>
      <w:numFmt w:val="lowerLetter"/>
      <w:lvlText w:val="%5."/>
      <w:lvlJc w:val="left"/>
      <w:pPr>
        <w:ind w:left="3240" w:hanging="360"/>
      </w:pPr>
    </w:lvl>
    <w:lvl w:ilvl="5" w:tplc="D3CA8F92" w:tentative="1">
      <w:start w:val="1"/>
      <w:numFmt w:val="lowerRoman"/>
      <w:lvlText w:val="%6."/>
      <w:lvlJc w:val="right"/>
      <w:pPr>
        <w:ind w:left="3960" w:hanging="180"/>
      </w:pPr>
    </w:lvl>
    <w:lvl w:ilvl="6" w:tplc="48069C5C" w:tentative="1">
      <w:start w:val="1"/>
      <w:numFmt w:val="decimal"/>
      <w:lvlText w:val="%7."/>
      <w:lvlJc w:val="left"/>
      <w:pPr>
        <w:ind w:left="4680" w:hanging="360"/>
      </w:pPr>
    </w:lvl>
    <w:lvl w:ilvl="7" w:tplc="DD3266B0" w:tentative="1">
      <w:start w:val="1"/>
      <w:numFmt w:val="lowerLetter"/>
      <w:lvlText w:val="%8."/>
      <w:lvlJc w:val="left"/>
      <w:pPr>
        <w:ind w:left="5400" w:hanging="360"/>
      </w:pPr>
    </w:lvl>
    <w:lvl w:ilvl="8" w:tplc="DCA8AFB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7461361">
    <w:abstractNumId w:val="9"/>
  </w:num>
  <w:num w:numId="2" w16cid:durableId="453183553">
    <w:abstractNumId w:val="7"/>
  </w:num>
  <w:num w:numId="3" w16cid:durableId="556205578">
    <w:abstractNumId w:val="6"/>
  </w:num>
  <w:num w:numId="4" w16cid:durableId="1033505122">
    <w:abstractNumId w:val="5"/>
  </w:num>
  <w:num w:numId="5" w16cid:durableId="1729721724">
    <w:abstractNumId w:val="4"/>
  </w:num>
  <w:num w:numId="6" w16cid:durableId="664091084">
    <w:abstractNumId w:val="12"/>
  </w:num>
  <w:num w:numId="7" w16cid:durableId="797145559">
    <w:abstractNumId w:val="11"/>
  </w:num>
  <w:num w:numId="8" w16cid:durableId="1590965641">
    <w:abstractNumId w:val="10"/>
  </w:num>
  <w:num w:numId="9" w16cid:durableId="4321672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35293232">
    <w:abstractNumId w:val="13"/>
  </w:num>
  <w:num w:numId="11" w16cid:durableId="505248238">
    <w:abstractNumId w:val="8"/>
  </w:num>
  <w:num w:numId="12" w16cid:durableId="1188833165">
    <w:abstractNumId w:val="3"/>
  </w:num>
  <w:num w:numId="13" w16cid:durableId="1535847834">
    <w:abstractNumId w:val="2"/>
  </w:num>
  <w:num w:numId="14" w16cid:durableId="443771596">
    <w:abstractNumId w:val="1"/>
  </w:num>
  <w:num w:numId="15" w16cid:durableId="1111783226">
    <w:abstractNumId w:val="0"/>
  </w:num>
  <w:num w:numId="16" w16cid:durableId="14027277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433F0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87025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839D5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17337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1E46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A6518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8AD8704"/>
  <w15:docId w15:val="{CD0B84A7-5F65-49E1-8080-6E44E8EA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4/TBT/BDI/24_06578_00_e.pdf" TargetMode="External"/><Relationship Id="rId4" Type="http://schemas.openxmlformats.org/officeDocument/2006/relationships/styles" Target="styles.xml"/><Relationship Id="rId9" Type="http://schemas.openxmlformats.org/officeDocument/2006/relationships/hyperlink" Target="mailto:info@bbnburundi.or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052296-766F-44D8-B2E7-7CFC488EAC76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mark louie medidas</dc:creator>
  <dc:description>LDIMD - DTU</dc:description>
  <cp:lastModifiedBy>Fernandes, Francisca</cp:lastModifiedBy>
  <cp:revision>5</cp:revision>
  <dcterms:created xsi:type="dcterms:W3CDTF">2024-10-07T09:27:00Z</dcterms:created>
  <dcterms:modified xsi:type="dcterms:W3CDTF">2024-10-07T09:52:00Z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