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973B" w14:textId="77777777" w:rsidR="002D78C9" w:rsidRDefault="00B23B9E" w:rsidP="00DD3DD7">
      <w:pPr>
        <w:pStyle w:val="Title"/>
      </w:pPr>
      <w:r w:rsidRPr="002F663C">
        <w:t>NOTIFICATION</w:t>
      </w:r>
    </w:p>
    <w:p w14:paraId="32CA969D" w14:textId="77777777" w:rsidR="002F663C" w:rsidRPr="002F663C" w:rsidRDefault="00B23B9E" w:rsidP="00DD3DD7">
      <w:pPr>
        <w:pStyle w:val="Title3"/>
      </w:pPr>
      <w:r w:rsidRPr="002F663C">
        <w:t>Addendum</w:t>
      </w:r>
    </w:p>
    <w:p w14:paraId="2100D942" w14:textId="77777777" w:rsidR="002F663C" w:rsidRDefault="00B23B9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12 April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89B72BF" w14:textId="77777777" w:rsidR="001E2E4A" w:rsidRPr="002F663C" w:rsidRDefault="001E2E4A" w:rsidP="001E2E4A">
      <w:pPr>
        <w:rPr>
          <w:rFonts w:eastAsia="Calibri" w:cs="Times New Roman"/>
        </w:rPr>
      </w:pPr>
    </w:p>
    <w:p w14:paraId="3E8DE4F3" w14:textId="77777777" w:rsidR="002F663C" w:rsidRPr="002F663C" w:rsidRDefault="00B23B9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49516C4" w14:textId="77777777" w:rsidR="002F663C" w:rsidRDefault="002F663C" w:rsidP="002F663C">
      <w:pPr>
        <w:rPr>
          <w:rFonts w:eastAsia="Calibri" w:cs="Times New Roman"/>
        </w:rPr>
      </w:pPr>
    </w:p>
    <w:p w14:paraId="46974AE6" w14:textId="77777777" w:rsidR="00C14444" w:rsidRPr="002F663C" w:rsidRDefault="00C14444" w:rsidP="002F663C">
      <w:pPr>
        <w:rPr>
          <w:rFonts w:eastAsia="Calibri" w:cs="Times New Roman"/>
        </w:rPr>
      </w:pPr>
    </w:p>
    <w:p w14:paraId="35213066" w14:textId="77777777" w:rsidR="002F663C" w:rsidRPr="002F663C" w:rsidRDefault="00B23B9E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Draft resolution number 1134, 23 December </w:t>
      </w:r>
      <w:proofErr w:type="gramStart"/>
      <w:r w:rsidRPr="00022513">
        <w:rPr>
          <w:rFonts w:eastAsia="Calibri" w:cs="Times New Roman"/>
          <w:bCs/>
          <w:szCs w:val="18"/>
        </w:rPr>
        <w:t>2022;</w:t>
      </w:r>
      <w:bookmarkEnd w:id="3"/>
      <w:proofErr w:type="gramEnd"/>
    </w:p>
    <w:p w14:paraId="554A808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22796" w14:paraId="644C9C7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631EC8D" w14:textId="77777777" w:rsidR="002F663C" w:rsidRPr="002F663C" w:rsidRDefault="00B23B9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22796" w14:paraId="4A0E16EE" w14:textId="77777777" w:rsidTr="00E9471B">
        <w:tc>
          <w:tcPr>
            <w:tcW w:w="851" w:type="dxa"/>
            <w:shd w:val="clear" w:color="auto" w:fill="auto"/>
          </w:tcPr>
          <w:p w14:paraId="6A1B4065" w14:textId="77777777" w:rsidR="002F663C" w:rsidRPr="00711F9C" w:rsidRDefault="00B23B9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824141" w14:textId="77777777" w:rsidR="002F663C" w:rsidRPr="002F663C" w:rsidRDefault="00B23B9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D22796" w14:paraId="799771F9" w14:textId="77777777" w:rsidTr="00E9471B">
        <w:tc>
          <w:tcPr>
            <w:tcW w:w="851" w:type="dxa"/>
            <w:shd w:val="clear" w:color="auto" w:fill="auto"/>
          </w:tcPr>
          <w:p w14:paraId="19928AC5" w14:textId="77777777" w:rsidR="002F663C" w:rsidRPr="00711F9C" w:rsidRDefault="00B23B9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E26708" w14:textId="77777777" w:rsidR="002F663C" w:rsidRPr="002F663C" w:rsidRDefault="00B23B9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2 May 2024</w:t>
            </w:r>
            <w:bookmarkEnd w:id="8"/>
          </w:p>
        </w:tc>
      </w:tr>
      <w:tr w:rsidR="00D22796" w14:paraId="342B8A97" w14:textId="77777777" w:rsidTr="00E9471B">
        <w:tc>
          <w:tcPr>
            <w:tcW w:w="851" w:type="dxa"/>
            <w:shd w:val="clear" w:color="auto" w:fill="auto"/>
          </w:tcPr>
          <w:p w14:paraId="41FC5604" w14:textId="77777777" w:rsidR="002F663C" w:rsidRPr="00711F9C" w:rsidRDefault="00B23B9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7CBB56" w14:textId="77777777" w:rsidR="002F663C" w:rsidRPr="002F663C" w:rsidRDefault="00B23B9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D22796" w14:paraId="0886F561" w14:textId="77777777" w:rsidTr="00E9471B">
        <w:tc>
          <w:tcPr>
            <w:tcW w:w="851" w:type="dxa"/>
            <w:shd w:val="clear" w:color="auto" w:fill="auto"/>
          </w:tcPr>
          <w:p w14:paraId="05708D1D" w14:textId="77777777" w:rsidR="002F663C" w:rsidRPr="00711F9C" w:rsidRDefault="00B23B9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E2453C" w14:textId="77777777" w:rsidR="002F663C" w:rsidRPr="002F663C" w:rsidRDefault="00B23B9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D22796" w14:paraId="79956140" w14:textId="77777777" w:rsidTr="00E9471B">
        <w:tc>
          <w:tcPr>
            <w:tcW w:w="851" w:type="dxa"/>
            <w:shd w:val="clear" w:color="auto" w:fill="auto"/>
          </w:tcPr>
          <w:p w14:paraId="3C8030E7" w14:textId="77777777" w:rsidR="002F663C" w:rsidRPr="00711F9C" w:rsidRDefault="00B23B9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CE0DD45" w14:textId="77777777" w:rsidR="002F663C" w:rsidRPr="002F663C" w:rsidRDefault="00B23B9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D22796" w14:paraId="61FDAE8A" w14:textId="77777777" w:rsidTr="00E9471B">
        <w:tc>
          <w:tcPr>
            <w:tcW w:w="851" w:type="dxa"/>
            <w:shd w:val="clear" w:color="auto" w:fill="auto"/>
          </w:tcPr>
          <w:p w14:paraId="72C0D580" w14:textId="77777777" w:rsidR="002F663C" w:rsidRPr="00711F9C" w:rsidRDefault="00B23B9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CB7613" w14:textId="77777777" w:rsidR="002F663C" w:rsidRPr="002F663C" w:rsidRDefault="00B23B9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A7DAA5F" w14:textId="77777777" w:rsidR="002F663C" w:rsidRPr="002F663C" w:rsidRDefault="00B23B9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D22796" w14:paraId="7848B66C" w14:textId="77777777" w:rsidTr="00E9471B">
        <w:tc>
          <w:tcPr>
            <w:tcW w:w="851" w:type="dxa"/>
            <w:shd w:val="clear" w:color="auto" w:fill="auto"/>
          </w:tcPr>
          <w:p w14:paraId="5C1DCE88" w14:textId="77777777" w:rsidR="002F663C" w:rsidRPr="00711F9C" w:rsidRDefault="00B23B9E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890E8B" w14:textId="77777777" w:rsidR="002F663C" w:rsidRPr="002F663C" w:rsidRDefault="00B23B9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AFFF436" w14:textId="77777777" w:rsidR="002F663C" w:rsidRPr="002F663C" w:rsidRDefault="00B23B9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D22796" w14:paraId="293DB1DE" w14:textId="77777777" w:rsidTr="00E9471B">
        <w:tc>
          <w:tcPr>
            <w:tcW w:w="851" w:type="dxa"/>
            <w:shd w:val="clear" w:color="auto" w:fill="auto"/>
          </w:tcPr>
          <w:p w14:paraId="188B425A" w14:textId="77777777" w:rsidR="002F663C" w:rsidRPr="00711F9C" w:rsidRDefault="00B23B9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17D2693" w14:textId="77777777" w:rsidR="002F663C" w:rsidRPr="002F663C" w:rsidRDefault="00B23B9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D22796" w14:paraId="20D30EE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EDD4AAB" w14:textId="77777777" w:rsidR="002F663C" w:rsidRPr="00711F9C" w:rsidRDefault="00B23B9E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A8664BA" w14:textId="77777777" w:rsidR="002F663C" w:rsidRPr="002F663C" w:rsidRDefault="00B23B9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BEFC43A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847DF22" w14:textId="77777777" w:rsidR="003971FF" w:rsidRPr="007F6EA2" w:rsidRDefault="00B23B9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Draft Resolution number 1134, 23 December 2022 - previously notified through G/TBT/N/BRA/1464 - was adopted as Resolution 854, 04 April 2024. The regulation proposes the modification of the current regulatory framework regarding the technical regulation on provisions for packaging, coatings, utensils, </w:t>
      </w:r>
      <w:proofErr w:type="gramStart"/>
      <w:r w:rsidRPr="002F663C">
        <w:rPr>
          <w:rFonts w:eastAsia="Calibri" w:cs="Times New Roman"/>
          <w:szCs w:val="18"/>
        </w:rPr>
        <w:t>lids</w:t>
      </w:r>
      <w:proofErr w:type="gramEnd"/>
      <w:r w:rsidRPr="002F663C">
        <w:rPr>
          <w:rFonts w:eastAsia="Calibri" w:cs="Times New Roman"/>
          <w:szCs w:val="18"/>
        </w:rPr>
        <w:t xml:space="preserve"> and metallic equipment in contact with food.</w:t>
      </w:r>
    </w:p>
    <w:p w14:paraId="1847CAB6" w14:textId="77777777" w:rsidR="009331E8" w:rsidRPr="002F663C" w:rsidRDefault="00B23B9E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</w:t>
      </w:r>
    </w:p>
    <w:p w14:paraId="153853CE" w14:textId="77777777" w:rsidR="009331E8" w:rsidRPr="002F663C" w:rsidRDefault="003F7835" w:rsidP="00B16ACF">
      <w:pPr>
        <w:spacing w:before="120" w:after="120"/>
        <w:rPr>
          <w:rFonts w:eastAsia="Calibri" w:cs="Times New Roman"/>
          <w:szCs w:val="18"/>
        </w:rPr>
      </w:pPr>
      <w:hyperlink r:id="rId9" w:history="1">
        <w:r w:rsidR="00B23B9E" w:rsidRPr="002F663C">
          <w:rPr>
            <w:rFonts w:eastAsia="Calibri" w:cs="Times New Roman"/>
            <w:color w:val="0000FF"/>
            <w:szCs w:val="18"/>
            <w:u w:val="single"/>
          </w:rPr>
          <w:t>https://antigo.anvisa.gov.br/documents/10181/6526140/RDC_854_2024_.pdf/cc93f8ec-2573-401e-a81e-f09f2888f104</w:t>
        </w:r>
      </w:hyperlink>
      <w:bookmarkEnd w:id="26"/>
    </w:p>
    <w:p w14:paraId="2CF3B558" w14:textId="77777777" w:rsidR="006C5A96" w:rsidRDefault="00B23B9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C80AA97" w14:textId="77777777" w:rsidR="004D4D19" w:rsidRDefault="004D4D19" w:rsidP="007F38C2">
      <w:pPr>
        <w:jc w:val="center"/>
        <w:rPr>
          <w:b/>
        </w:rPr>
      </w:pPr>
    </w:p>
    <w:p w14:paraId="0F1D307C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DCDB" w14:textId="77777777" w:rsidR="00B23B9E" w:rsidRDefault="00B23B9E">
      <w:r>
        <w:separator/>
      </w:r>
    </w:p>
  </w:endnote>
  <w:endnote w:type="continuationSeparator" w:id="0">
    <w:p w14:paraId="502C5536" w14:textId="77777777" w:rsidR="00B23B9E" w:rsidRDefault="00B2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063" w14:textId="77777777" w:rsidR="00544326" w:rsidRPr="00DD3DD7" w:rsidRDefault="00B23B9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8CA7" w14:textId="77777777" w:rsidR="00544326" w:rsidRPr="00DD3DD7" w:rsidRDefault="00B23B9E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3274" w14:textId="77777777" w:rsidR="000248E6" w:rsidRDefault="00B23B9E" w:rsidP="00ED54E0">
      <w:r>
        <w:separator/>
      </w:r>
    </w:p>
  </w:footnote>
  <w:footnote w:type="continuationSeparator" w:id="0">
    <w:p w14:paraId="217B189E" w14:textId="77777777" w:rsidR="000248E6" w:rsidRDefault="00B23B9E" w:rsidP="00ED54E0">
      <w:r>
        <w:continuationSeparator/>
      </w:r>
    </w:p>
  </w:footnote>
  <w:footnote w:id="1">
    <w:p w14:paraId="3F8A92E5" w14:textId="77777777" w:rsidR="007F6EA2" w:rsidRDefault="00B23B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3D95" w14:textId="77777777" w:rsidR="00DD3DD7" w:rsidRDefault="00B23B9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39214429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40BA3A" w14:textId="77777777" w:rsidR="00DD3DD7" w:rsidRPr="00DD3DD7" w:rsidRDefault="00B23B9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A351B0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D8C" w14:textId="77777777" w:rsidR="00DD3DD7" w:rsidRPr="00DD3DD7" w:rsidRDefault="00B23B9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G/TBT/N/BRA/1464/Add.1</w:t>
    </w:r>
    <w:bookmarkEnd w:id="28"/>
  </w:p>
  <w:p w14:paraId="5563FF1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3D9FB1" w14:textId="77777777" w:rsidR="00DD3DD7" w:rsidRPr="00DD3DD7" w:rsidRDefault="00B23B9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F244C0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2796" w14:paraId="2135C8C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E4A55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A8FE6F" w14:textId="77777777" w:rsidR="00ED54E0" w:rsidRPr="00182B84" w:rsidRDefault="00B23B9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22796" w14:paraId="1EC4684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638B8D" w14:textId="77777777" w:rsidR="00ED54E0" w:rsidRPr="00182B84" w:rsidRDefault="00B23B9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25DC8D5" wp14:editId="72EE6AF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69182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ED683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22796" w14:paraId="46AD41D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E0C17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6A8DA8" w14:textId="77777777" w:rsidR="00DD3DD7" w:rsidRPr="002F663C" w:rsidRDefault="00B23B9E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G/TBT/N/BRA/1464/Add.1</w:t>
          </w:r>
          <w:bookmarkEnd w:id="29"/>
        </w:p>
        <w:p w14:paraId="3EC92C1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22796" w14:paraId="58D6135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C322D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1BFD6C" w14:textId="172395B1" w:rsidR="00ED54E0" w:rsidRPr="00182B84" w:rsidRDefault="00B23B9E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April 2024</w:t>
          </w:r>
        </w:p>
      </w:tc>
    </w:tr>
    <w:tr w:rsidR="00D22796" w14:paraId="47C451E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B0DB3B" w14:textId="18489B38" w:rsidR="00ED54E0" w:rsidRPr="00182B84" w:rsidRDefault="00B23B9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24-</w:t>
          </w:r>
          <w:r w:rsidR="003F7835">
            <w:rPr>
              <w:rFonts w:eastAsia="Calibri" w:cs="Times New Roman"/>
              <w:color w:val="FF0000"/>
              <w:szCs w:val="16"/>
            </w:rPr>
            <w:t>3109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D72C1E" w14:textId="77777777" w:rsidR="00ED54E0" w:rsidRPr="00182B84" w:rsidRDefault="00B23B9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22796" w14:paraId="55A9A39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866D3F" w14:textId="77777777" w:rsidR="00ED54E0" w:rsidRPr="00182B84" w:rsidRDefault="00B23B9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19E66D" w14:textId="77777777" w:rsidR="00ED54E0" w:rsidRPr="00182B84" w:rsidRDefault="00B23B9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7F58FF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C8FC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22C7A8" w:tentative="1">
      <w:start w:val="1"/>
      <w:numFmt w:val="lowerLetter"/>
      <w:lvlText w:val="%2."/>
      <w:lvlJc w:val="left"/>
      <w:pPr>
        <w:ind w:left="1080" w:hanging="360"/>
      </w:pPr>
    </w:lvl>
    <w:lvl w:ilvl="2" w:tplc="0E84336C" w:tentative="1">
      <w:start w:val="1"/>
      <w:numFmt w:val="lowerRoman"/>
      <w:lvlText w:val="%3."/>
      <w:lvlJc w:val="right"/>
      <w:pPr>
        <w:ind w:left="1800" w:hanging="180"/>
      </w:pPr>
    </w:lvl>
    <w:lvl w:ilvl="3" w:tplc="46B4D3DC" w:tentative="1">
      <w:start w:val="1"/>
      <w:numFmt w:val="decimal"/>
      <w:lvlText w:val="%4."/>
      <w:lvlJc w:val="left"/>
      <w:pPr>
        <w:ind w:left="2520" w:hanging="360"/>
      </w:pPr>
    </w:lvl>
    <w:lvl w:ilvl="4" w:tplc="427E477C" w:tentative="1">
      <w:start w:val="1"/>
      <w:numFmt w:val="lowerLetter"/>
      <w:lvlText w:val="%5."/>
      <w:lvlJc w:val="left"/>
      <w:pPr>
        <w:ind w:left="3240" w:hanging="360"/>
      </w:pPr>
    </w:lvl>
    <w:lvl w:ilvl="5" w:tplc="ED404FB8" w:tentative="1">
      <w:start w:val="1"/>
      <w:numFmt w:val="lowerRoman"/>
      <w:lvlText w:val="%6."/>
      <w:lvlJc w:val="right"/>
      <w:pPr>
        <w:ind w:left="3960" w:hanging="180"/>
      </w:pPr>
    </w:lvl>
    <w:lvl w:ilvl="6" w:tplc="DB829D80" w:tentative="1">
      <w:start w:val="1"/>
      <w:numFmt w:val="decimal"/>
      <w:lvlText w:val="%7."/>
      <w:lvlJc w:val="left"/>
      <w:pPr>
        <w:ind w:left="4680" w:hanging="360"/>
      </w:pPr>
    </w:lvl>
    <w:lvl w:ilvl="7" w:tplc="B20ABDF2" w:tentative="1">
      <w:start w:val="1"/>
      <w:numFmt w:val="lowerLetter"/>
      <w:lvlText w:val="%8."/>
      <w:lvlJc w:val="left"/>
      <w:pPr>
        <w:ind w:left="5400" w:hanging="360"/>
      </w:pPr>
    </w:lvl>
    <w:lvl w:ilvl="8" w:tplc="84CAA9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401571">
    <w:abstractNumId w:val="9"/>
  </w:num>
  <w:num w:numId="2" w16cid:durableId="53160456">
    <w:abstractNumId w:val="7"/>
  </w:num>
  <w:num w:numId="3" w16cid:durableId="327832060">
    <w:abstractNumId w:val="6"/>
  </w:num>
  <w:num w:numId="4" w16cid:durableId="726950578">
    <w:abstractNumId w:val="5"/>
  </w:num>
  <w:num w:numId="5" w16cid:durableId="1607233745">
    <w:abstractNumId w:val="4"/>
  </w:num>
  <w:num w:numId="6" w16cid:durableId="2079399389">
    <w:abstractNumId w:val="12"/>
  </w:num>
  <w:num w:numId="7" w16cid:durableId="1150563313">
    <w:abstractNumId w:val="11"/>
  </w:num>
  <w:num w:numId="8" w16cid:durableId="1253976534">
    <w:abstractNumId w:val="10"/>
  </w:num>
  <w:num w:numId="9" w16cid:durableId="865872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9746030">
    <w:abstractNumId w:val="13"/>
  </w:num>
  <w:num w:numId="11" w16cid:durableId="1621953991">
    <w:abstractNumId w:val="8"/>
  </w:num>
  <w:num w:numId="12" w16cid:durableId="357782831">
    <w:abstractNumId w:val="3"/>
  </w:num>
  <w:num w:numId="13" w16cid:durableId="1071731134">
    <w:abstractNumId w:val="2"/>
  </w:num>
  <w:num w:numId="14" w16cid:durableId="1004284595">
    <w:abstractNumId w:val="1"/>
  </w:num>
  <w:num w:numId="15" w16cid:durableId="228464263">
    <w:abstractNumId w:val="0"/>
  </w:num>
  <w:num w:numId="16" w16cid:durableId="733697619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F783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1EEC"/>
    <w:rsid w:val="008E2C13"/>
    <w:rsid w:val="008E372C"/>
    <w:rsid w:val="00917235"/>
    <w:rsid w:val="009331E8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3B9E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796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3C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ntigo.anvisa.gov.br/documents/10181/6526140/RDC_854_2024_.pdf/cc93f8ec-2573-401e-a81e-f09f2888f10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93D75-500D-4B6C-A788-259CDBF40A9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183</Words>
  <Characters>1094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2024-04-12T14:01:00Z</dcterms:created>
  <dcterms:modified xsi:type="dcterms:W3CDTF">2024-04-12T15:11:00Z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