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8179" w14:textId="77777777" w:rsidR="009239F7" w:rsidRPr="002F6A28" w:rsidRDefault="00423E51" w:rsidP="002F6A28">
      <w:pPr>
        <w:pStyle w:val="Title"/>
        <w:rPr>
          <w:caps w:val="0"/>
          <w:kern w:val="0"/>
        </w:rPr>
      </w:pPr>
      <w:r w:rsidRPr="002F6A28">
        <w:rPr>
          <w:caps w:val="0"/>
          <w:kern w:val="0"/>
        </w:rPr>
        <w:t>NOTIFICATION</w:t>
      </w:r>
    </w:p>
    <w:p w14:paraId="03E5BCED" w14:textId="77777777" w:rsidR="009239F7" w:rsidRPr="002F6A28" w:rsidRDefault="00423E51" w:rsidP="002F6A28">
      <w:pPr>
        <w:jc w:val="center"/>
      </w:pPr>
      <w:r w:rsidRPr="002F6A28">
        <w:t>The following notification is being circulated in accordance with Article 10.6</w:t>
      </w:r>
    </w:p>
    <w:p w14:paraId="1F8D8BE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D32A3" w14:paraId="366A40BE" w14:textId="77777777" w:rsidTr="0069259F">
        <w:tc>
          <w:tcPr>
            <w:tcW w:w="713" w:type="dxa"/>
            <w:tcBorders>
              <w:bottom w:val="single" w:sz="6" w:space="0" w:color="auto"/>
            </w:tcBorders>
            <w:shd w:val="clear" w:color="auto" w:fill="auto"/>
          </w:tcPr>
          <w:p w14:paraId="143C81B9" w14:textId="77777777" w:rsidR="00F85C99" w:rsidRPr="002F6A28" w:rsidRDefault="00423E51" w:rsidP="002F6A28">
            <w:pPr>
              <w:spacing w:before="120" w:after="120"/>
              <w:jc w:val="left"/>
            </w:pPr>
            <w:r w:rsidRPr="002F6A28">
              <w:rPr>
                <w:b/>
              </w:rPr>
              <w:t>1.</w:t>
            </w:r>
          </w:p>
        </w:tc>
        <w:tc>
          <w:tcPr>
            <w:tcW w:w="8546" w:type="dxa"/>
            <w:tcBorders>
              <w:bottom w:val="single" w:sz="6" w:space="0" w:color="auto"/>
            </w:tcBorders>
            <w:shd w:val="clear" w:color="auto" w:fill="auto"/>
          </w:tcPr>
          <w:p w14:paraId="70494C27" w14:textId="77777777" w:rsidR="00F85C99" w:rsidRPr="002F6A28" w:rsidRDefault="00423E51" w:rsidP="00C805B6">
            <w:pPr>
              <w:spacing w:before="120" w:after="120"/>
            </w:pPr>
            <w:r w:rsidRPr="002F6A28">
              <w:rPr>
                <w:b/>
              </w:rPr>
              <w:t>Notifying Member:</w:t>
            </w:r>
            <w:r w:rsidR="00EE3A11" w:rsidRPr="00C92678">
              <w:t xml:space="preserve"> </w:t>
            </w:r>
            <w:r w:rsidR="00EE3A11" w:rsidRPr="00C92678">
              <w:rPr>
                <w:u w:val="single"/>
              </w:rPr>
              <w:t>EUROPEAN UNION</w:t>
            </w:r>
          </w:p>
          <w:p w14:paraId="46FB6BFA" w14:textId="77777777" w:rsidR="00F85C99" w:rsidRPr="002F6A28" w:rsidRDefault="00423E51" w:rsidP="002F6A28">
            <w:pPr>
              <w:spacing w:after="120"/>
            </w:pPr>
            <w:r w:rsidRPr="002F6A28">
              <w:rPr>
                <w:b/>
              </w:rPr>
              <w:t>If applicable, name of local government involved (Article 3.2 and 7.2):</w:t>
            </w:r>
            <w:r w:rsidR="00EE3A11" w:rsidRPr="00C379C8">
              <w:t xml:space="preserve"> </w:t>
            </w:r>
          </w:p>
        </w:tc>
      </w:tr>
      <w:tr w:rsidR="00FD32A3" w14:paraId="2EFD13BC" w14:textId="77777777" w:rsidTr="0069259F">
        <w:tc>
          <w:tcPr>
            <w:tcW w:w="713" w:type="dxa"/>
            <w:tcBorders>
              <w:top w:val="single" w:sz="6" w:space="0" w:color="auto"/>
              <w:bottom w:val="single" w:sz="6" w:space="0" w:color="auto"/>
            </w:tcBorders>
            <w:shd w:val="clear" w:color="auto" w:fill="auto"/>
          </w:tcPr>
          <w:p w14:paraId="25429A95" w14:textId="77777777" w:rsidR="00F85C99" w:rsidRPr="002F6A28" w:rsidRDefault="00423E5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7310CA4" w14:textId="77777777" w:rsidR="00F85C99" w:rsidRPr="002F6A28" w:rsidRDefault="00423E51" w:rsidP="00155128">
            <w:pPr>
              <w:spacing w:before="120" w:after="120"/>
            </w:pPr>
            <w:r w:rsidRPr="002F6A28">
              <w:rPr>
                <w:b/>
              </w:rPr>
              <w:t>Agency responsible:</w:t>
            </w:r>
            <w:r w:rsidR="00EE3A11" w:rsidRPr="00C379C8">
              <w:t xml:space="preserve"> </w:t>
            </w:r>
          </w:p>
          <w:p w14:paraId="7FBEA021" w14:textId="77777777" w:rsidR="00EE3A11" w:rsidRPr="00C379C8" w:rsidRDefault="00423E51" w:rsidP="00155128">
            <w:pPr>
              <w:spacing w:after="120"/>
            </w:pPr>
            <w:r w:rsidRPr="00C379C8">
              <w:t>European Commission</w:t>
            </w:r>
          </w:p>
          <w:p w14:paraId="4F1206CD" w14:textId="77777777" w:rsidR="00F85C99" w:rsidRPr="002F6A28" w:rsidRDefault="00423E51"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019BC736" w14:textId="77777777" w:rsidR="00AC6C6E" w:rsidRPr="00423E51" w:rsidRDefault="00423E51" w:rsidP="00AA646C">
            <w:pPr>
              <w:rPr>
                <w:lang w:val="fr-CH"/>
              </w:rPr>
            </w:pPr>
            <w:r w:rsidRPr="00423E51">
              <w:rPr>
                <w:lang w:val="fr-CH"/>
              </w:rPr>
              <w:t>European Commission,</w:t>
            </w:r>
          </w:p>
          <w:p w14:paraId="503602D6" w14:textId="77777777" w:rsidR="00AC6C6E" w:rsidRPr="00423E51" w:rsidRDefault="00423E51" w:rsidP="00AA646C">
            <w:pPr>
              <w:rPr>
                <w:lang w:val="fr-CH"/>
              </w:rPr>
            </w:pPr>
            <w:r w:rsidRPr="00423E51">
              <w:rPr>
                <w:lang w:val="fr-CH"/>
              </w:rPr>
              <w:t>EU-TBT Enquiry Point,</w:t>
            </w:r>
          </w:p>
          <w:p w14:paraId="4317A9A1" w14:textId="77777777" w:rsidR="00AC6C6E" w:rsidRPr="00423E51" w:rsidRDefault="00423E51" w:rsidP="00AA646C">
            <w:pPr>
              <w:rPr>
                <w:lang w:val="fr-CH"/>
              </w:rPr>
            </w:pPr>
            <w:r w:rsidRPr="00423E51">
              <w:rPr>
                <w:lang w:val="fr-CH"/>
              </w:rPr>
              <w:t>Fax: +(32) 2 299 80 43,</w:t>
            </w:r>
          </w:p>
          <w:p w14:paraId="7DD35B47" w14:textId="77777777" w:rsidR="00AC6C6E" w:rsidRPr="00423E51" w:rsidRDefault="00423E51" w:rsidP="00AA646C">
            <w:pPr>
              <w:rPr>
                <w:lang w:val="fr-CH"/>
              </w:rPr>
            </w:pPr>
            <w:r w:rsidRPr="00423E51">
              <w:rPr>
                <w:lang w:val="fr-CH"/>
              </w:rPr>
              <w:t xml:space="preserve">E-mail: </w:t>
            </w:r>
            <w:hyperlink r:id="rId9" w:history="1">
              <w:r w:rsidRPr="00423E51">
                <w:rPr>
                  <w:color w:val="0000FF"/>
                  <w:u w:val="single"/>
                  <w:lang w:val="fr-CH"/>
                </w:rPr>
                <w:t>grow-eu-tbt@ec.europa.eu</w:t>
              </w:r>
            </w:hyperlink>
          </w:p>
          <w:p w14:paraId="3061B22C" w14:textId="77777777" w:rsidR="00AC6C6E" w:rsidRPr="00C379C8" w:rsidRDefault="00423E51" w:rsidP="00AA646C">
            <w:pPr>
              <w:spacing w:after="120"/>
            </w:pPr>
            <w:r w:rsidRPr="00C379C8">
              <w:t xml:space="preserve">Website: </w:t>
            </w:r>
            <w:hyperlink r:id="rId10" w:tgtFrame="_blank" w:history="1">
              <w:r w:rsidRPr="00C379C8">
                <w:rPr>
                  <w:color w:val="0000FF"/>
                  <w:u w:val="single"/>
                </w:rPr>
                <w:t>http://ec.europa.eu/growt</w:t>
              </w:r>
              <w:r w:rsidRPr="00C379C8">
                <w:rPr>
                  <w:color w:val="0000FF"/>
                  <w:u w:val="single"/>
                </w:rPr>
                <w:t>h</w:t>
              </w:r>
              <w:r w:rsidRPr="00C379C8">
                <w:rPr>
                  <w:color w:val="0000FF"/>
                  <w:u w:val="single"/>
                </w:rPr>
                <w:t>/tools-databases/tbt/en/</w:t>
              </w:r>
            </w:hyperlink>
          </w:p>
        </w:tc>
      </w:tr>
      <w:tr w:rsidR="00FD32A3" w14:paraId="6D92C8D2" w14:textId="77777777" w:rsidTr="0069259F">
        <w:tc>
          <w:tcPr>
            <w:tcW w:w="713" w:type="dxa"/>
            <w:tcBorders>
              <w:top w:val="single" w:sz="6" w:space="0" w:color="auto"/>
              <w:bottom w:val="single" w:sz="6" w:space="0" w:color="auto"/>
            </w:tcBorders>
            <w:shd w:val="clear" w:color="auto" w:fill="auto"/>
          </w:tcPr>
          <w:p w14:paraId="3DEACD4B" w14:textId="77777777" w:rsidR="00F85C99" w:rsidRPr="002F6A28" w:rsidRDefault="00423E5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3D28059" w14:textId="77777777" w:rsidR="00F85C99" w:rsidRPr="0058336F" w:rsidRDefault="00423E51"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FD32A3" w14:paraId="1506FF0B" w14:textId="77777777" w:rsidTr="0069259F">
        <w:tc>
          <w:tcPr>
            <w:tcW w:w="713" w:type="dxa"/>
            <w:tcBorders>
              <w:top w:val="single" w:sz="6" w:space="0" w:color="auto"/>
              <w:bottom w:val="single" w:sz="6" w:space="0" w:color="auto"/>
            </w:tcBorders>
            <w:shd w:val="clear" w:color="auto" w:fill="auto"/>
          </w:tcPr>
          <w:p w14:paraId="332F0F1C" w14:textId="77777777" w:rsidR="00F85C99" w:rsidRPr="002F6A28" w:rsidRDefault="00423E5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F637186" w14:textId="77777777" w:rsidR="00F85C99" w:rsidRPr="002F6A28" w:rsidRDefault="00423E51"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All categories of batteries, namely portable batteries, starting, lighting and ignition batteries (SLI batteries), light means of transport batteries (LMT batteries), electric vehicle batteries and industrial batteries, regardless of their shape, volume, weight, design, material composition, chemistry, use or purpose, including batteries that are incorporated into or added to products or that are specifically designed to be incorporated into or added to products.</w:t>
            </w:r>
          </w:p>
        </w:tc>
      </w:tr>
      <w:tr w:rsidR="00FD32A3" w14:paraId="5971C6BA" w14:textId="77777777" w:rsidTr="0069259F">
        <w:tc>
          <w:tcPr>
            <w:tcW w:w="713" w:type="dxa"/>
            <w:tcBorders>
              <w:top w:val="single" w:sz="6" w:space="0" w:color="auto"/>
              <w:bottom w:val="single" w:sz="6" w:space="0" w:color="auto"/>
            </w:tcBorders>
            <w:shd w:val="clear" w:color="auto" w:fill="auto"/>
          </w:tcPr>
          <w:p w14:paraId="487308E9" w14:textId="77777777" w:rsidR="00F85C99" w:rsidRPr="002F6A28" w:rsidRDefault="00423E5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029AA2A" w14:textId="77777777" w:rsidR="00F85C99" w:rsidRPr="002F6A28" w:rsidRDefault="00423E51" w:rsidP="002F6A28">
            <w:pPr>
              <w:spacing w:before="120" w:after="120"/>
            </w:pPr>
            <w:r w:rsidRPr="002F6A28">
              <w:rPr>
                <w:b/>
              </w:rPr>
              <w:t>Title, number of pages and language(s) of the notified document:</w:t>
            </w:r>
            <w:r w:rsidR="00EE3A11" w:rsidRPr="00C379C8">
              <w:t xml:space="preserve"> Draft Commission Delegated Regulation supplementing Regulation (EU) 2023/1542 of the European Parliament and of the Council by establishing the methodology for calculation and verification of rates for recycling efficiency and recovery of materials from waste batteries, and the format for the documentation; (4 page(s), in English), (31 page(s), in English)</w:t>
            </w:r>
          </w:p>
        </w:tc>
      </w:tr>
      <w:tr w:rsidR="00FD32A3" w14:paraId="28EDD6BD" w14:textId="77777777" w:rsidTr="0069259F">
        <w:tc>
          <w:tcPr>
            <w:tcW w:w="713" w:type="dxa"/>
            <w:tcBorders>
              <w:top w:val="single" w:sz="6" w:space="0" w:color="auto"/>
              <w:bottom w:val="single" w:sz="6" w:space="0" w:color="auto"/>
            </w:tcBorders>
            <w:shd w:val="clear" w:color="auto" w:fill="auto"/>
          </w:tcPr>
          <w:p w14:paraId="7CE1B39F" w14:textId="77777777" w:rsidR="00F85C99" w:rsidRPr="002F6A28" w:rsidRDefault="00423E5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9B4D21F" w14:textId="77777777" w:rsidR="00F85C99" w:rsidRPr="002F6A28" w:rsidRDefault="00423E51" w:rsidP="002F6A28">
            <w:pPr>
              <w:spacing w:before="120" w:after="120"/>
              <w:rPr>
                <w:b/>
              </w:rPr>
            </w:pPr>
            <w:r w:rsidRPr="002F6A28">
              <w:rPr>
                <w:b/>
              </w:rPr>
              <w:t>Description of content:</w:t>
            </w:r>
            <w:r w:rsidR="00FE448B" w:rsidRPr="00C379C8">
              <w:t xml:space="preserve"> This draft Commission Delegated Regulation concerns the rules on how to calculate the rates for recycling efficiency and recovery of materials of waste batteries for the purposes of Article 71 of Regulation (EU) 2023/1542 concerning batteries and waste batteries. It also contains rules for the verification of the rates for recycling efficiency and recovery of materials of waste batteries, and the format for the documentation.</w:t>
            </w:r>
          </w:p>
        </w:tc>
      </w:tr>
      <w:tr w:rsidR="00FD32A3" w14:paraId="26E3E7E7" w14:textId="77777777" w:rsidTr="0069259F">
        <w:tc>
          <w:tcPr>
            <w:tcW w:w="713" w:type="dxa"/>
            <w:tcBorders>
              <w:top w:val="single" w:sz="6" w:space="0" w:color="auto"/>
              <w:bottom w:val="single" w:sz="6" w:space="0" w:color="auto"/>
            </w:tcBorders>
            <w:shd w:val="clear" w:color="auto" w:fill="auto"/>
          </w:tcPr>
          <w:p w14:paraId="4753E4A8" w14:textId="77777777" w:rsidR="00F85C99" w:rsidRPr="002F6A28" w:rsidRDefault="00423E5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877CC42" w14:textId="77777777" w:rsidR="00F85C99" w:rsidRPr="002F6A28" w:rsidRDefault="00423E51" w:rsidP="002F6A28">
            <w:pPr>
              <w:spacing w:before="120" w:after="120"/>
              <w:rPr>
                <w:b/>
              </w:rPr>
            </w:pPr>
            <w:r w:rsidRPr="002F6A28">
              <w:rPr>
                <w:b/>
              </w:rPr>
              <w:t>Objective and rationale, including the nature of urgent problems where applicable:</w:t>
            </w:r>
            <w:r w:rsidR="00EE3A11" w:rsidRPr="00C379C8">
              <w:t xml:space="preserve"> Batteries are an important source of energy and one of the key enablers for sustainable development, green mobility, clean energy and climate neutrality. Addressing the entire life cycle environmental impact of batteries placed on the EU market requires </w:t>
            </w:r>
            <w:r w:rsidR="00EE3A11" w:rsidRPr="00C379C8">
              <w:lastRenderedPageBreak/>
              <w:t>harmonised regulatory framework, including requirements for the recycling and recovery of materials. Ensuring high rates of recycling efficiency and recovery of materials addresses the fact that the use of minerals and metals for batteries has large environmental impacts along the life cycle of batteries and are necessary to ensure that the Union's objective to protect the environment and human health by preventing and reducing the adverse impacts of the generation and management of waste batteries is achieved; Protection of human health or safety; Protection of the environment</w:t>
            </w:r>
          </w:p>
        </w:tc>
      </w:tr>
      <w:tr w:rsidR="00FD32A3" w14:paraId="010A1147" w14:textId="77777777" w:rsidTr="0069259F">
        <w:tc>
          <w:tcPr>
            <w:tcW w:w="713" w:type="dxa"/>
            <w:tcBorders>
              <w:top w:val="single" w:sz="6" w:space="0" w:color="auto"/>
              <w:bottom w:val="single" w:sz="6" w:space="0" w:color="auto"/>
            </w:tcBorders>
            <w:shd w:val="clear" w:color="auto" w:fill="auto"/>
          </w:tcPr>
          <w:p w14:paraId="1044605D" w14:textId="77777777" w:rsidR="00F85C99" w:rsidRPr="002F6A28" w:rsidRDefault="00423E51"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A31824A" w14:textId="77777777" w:rsidR="00086AF5" w:rsidRPr="00086AF5" w:rsidRDefault="00423E51" w:rsidP="007F13E8">
            <w:pPr>
              <w:spacing w:before="120" w:after="120"/>
              <w:rPr>
                <w:bCs/>
              </w:rPr>
            </w:pPr>
            <w:r w:rsidRPr="002F6A28">
              <w:rPr>
                <w:b/>
              </w:rPr>
              <w:t>Relevant documents:</w:t>
            </w:r>
            <w:r w:rsidR="00EE3A11" w:rsidRPr="002F6A28">
              <w:t xml:space="preserve"> </w:t>
            </w:r>
          </w:p>
          <w:p w14:paraId="486014B1" w14:textId="77777777" w:rsidR="00EE3A11" w:rsidRPr="002F6A28" w:rsidRDefault="00423E51" w:rsidP="007F13E8">
            <w:pPr>
              <w:spacing w:before="120" w:after="120"/>
            </w:pPr>
            <w:r w:rsidRPr="002F6A28">
              <w:t>Regulation (EU) 2023/1542 of the European Parliament and of the Council of 12 July 2023 concerning batteries and waste batteries, amending Directive 2008/98/EC and Regulation (EU) 2019/1020 and repealing Directive 2006/66/EC</w:t>
            </w:r>
          </w:p>
          <w:p w14:paraId="2906B2E7" w14:textId="77777777" w:rsidR="00EE3A11" w:rsidRPr="002F6A28" w:rsidRDefault="001A4762" w:rsidP="007F13E8">
            <w:pPr>
              <w:spacing w:before="120" w:after="120"/>
            </w:pPr>
            <w:hyperlink r:id="rId11" w:history="1">
              <w:r w:rsidR="00423E51" w:rsidRPr="002F6A28">
                <w:rPr>
                  <w:color w:val="0000FF"/>
                  <w:u w:val="single"/>
                </w:rPr>
                <w:t>https://eur-lex.europa.eu/legal-content/EN/TXT/?uri=celex%3A32023R1542</w:t>
              </w:r>
            </w:hyperlink>
          </w:p>
        </w:tc>
      </w:tr>
      <w:tr w:rsidR="00FD32A3" w14:paraId="25F362DC" w14:textId="77777777" w:rsidTr="00AE6CC8">
        <w:trPr>
          <w:cantSplit/>
        </w:trPr>
        <w:tc>
          <w:tcPr>
            <w:tcW w:w="713" w:type="dxa"/>
            <w:tcBorders>
              <w:top w:val="single" w:sz="6" w:space="0" w:color="auto"/>
              <w:bottom w:val="single" w:sz="6" w:space="0" w:color="auto"/>
            </w:tcBorders>
            <w:shd w:val="clear" w:color="auto" w:fill="auto"/>
          </w:tcPr>
          <w:p w14:paraId="7A457D99" w14:textId="77777777" w:rsidR="00EE3A11" w:rsidRPr="002F6A28" w:rsidRDefault="00423E5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6F04840" w14:textId="77777777" w:rsidR="00EE3A11" w:rsidRPr="002F6A28" w:rsidRDefault="00423E51" w:rsidP="008953C4">
            <w:pPr>
              <w:spacing w:before="120" w:after="120"/>
            </w:pPr>
            <w:r w:rsidRPr="002F6A28">
              <w:rPr>
                <w:b/>
              </w:rPr>
              <w:t>Proposed date of adoption:</w:t>
            </w:r>
            <w:r w:rsidRPr="00C379C8">
              <w:t xml:space="preserve"> 20 January 2025</w:t>
            </w:r>
          </w:p>
          <w:p w14:paraId="5B109365" w14:textId="77777777" w:rsidR="00EE3A11" w:rsidRPr="002F6A28" w:rsidRDefault="00423E51" w:rsidP="008953C4">
            <w:pPr>
              <w:spacing w:after="120"/>
            </w:pPr>
            <w:r w:rsidRPr="002F6A28">
              <w:rPr>
                <w:b/>
              </w:rPr>
              <w:t>Proposed date of entry into force:</w:t>
            </w:r>
            <w:r w:rsidRPr="00C379C8">
              <w:t xml:space="preserve"> On the 20th day after publication in the Official Journal of the EU.</w:t>
            </w:r>
          </w:p>
        </w:tc>
      </w:tr>
      <w:tr w:rsidR="00FD32A3" w14:paraId="05199B6F" w14:textId="77777777" w:rsidTr="0069259F">
        <w:tc>
          <w:tcPr>
            <w:tcW w:w="713" w:type="dxa"/>
            <w:tcBorders>
              <w:top w:val="single" w:sz="6" w:space="0" w:color="auto"/>
              <w:bottom w:val="single" w:sz="6" w:space="0" w:color="auto"/>
            </w:tcBorders>
            <w:shd w:val="clear" w:color="auto" w:fill="auto"/>
          </w:tcPr>
          <w:p w14:paraId="05244B3F" w14:textId="77777777" w:rsidR="00F85C99" w:rsidRPr="002F6A28" w:rsidRDefault="00423E5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C6761A3" w14:textId="77777777" w:rsidR="00F85C99" w:rsidRPr="002F6A28" w:rsidRDefault="00423E51" w:rsidP="002F6A28">
            <w:pPr>
              <w:spacing w:before="120" w:after="120"/>
            </w:pPr>
            <w:r w:rsidRPr="002F6A28">
              <w:rPr>
                <w:b/>
              </w:rPr>
              <w:t>Final date for comments:</w:t>
            </w:r>
            <w:r w:rsidR="00EE3A11" w:rsidRPr="00C379C8">
              <w:t xml:space="preserve"> 60 days from notification</w:t>
            </w:r>
          </w:p>
        </w:tc>
      </w:tr>
      <w:tr w:rsidR="00FD32A3" w14:paraId="6A99E73B" w14:textId="77777777" w:rsidTr="0069259F">
        <w:tc>
          <w:tcPr>
            <w:tcW w:w="713" w:type="dxa"/>
            <w:tcBorders>
              <w:top w:val="single" w:sz="6" w:space="0" w:color="auto"/>
            </w:tcBorders>
            <w:shd w:val="clear" w:color="auto" w:fill="auto"/>
          </w:tcPr>
          <w:p w14:paraId="426CB669" w14:textId="77777777" w:rsidR="00F85C99" w:rsidRPr="002F6A28" w:rsidRDefault="00423E5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F9E9FC0" w14:textId="77777777" w:rsidR="00F85C99" w:rsidRPr="002F6A28" w:rsidRDefault="00423E51"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63637F23" w14:textId="77777777" w:rsidR="00EE3A11" w:rsidRPr="00423E51" w:rsidRDefault="00423E51" w:rsidP="00B16145">
            <w:pPr>
              <w:keepNext/>
              <w:keepLines/>
              <w:rPr>
                <w:bCs/>
                <w:lang w:val="fr-CH"/>
              </w:rPr>
            </w:pPr>
            <w:r w:rsidRPr="00423E51">
              <w:rPr>
                <w:bCs/>
                <w:lang w:val="fr-CH"/>
              </w:rPr>
              <w:t>European Commission,</w:t>
            </w:r>
          </w:p>
          <w:p w14:paraId="7B113B40" w14:textId="77777777" w:rsidR="00EE3A11" w:rsidRPr="00423E51" w:rsidRDefault="00423E51" w:rsidP="00B16145">
            <w:pPr>
              <w:keepNext/>
              <w:keepLines/>
              <w:rPr>
                <w:bCs/>
                <w:lang w:val="fr-CH"/>
              </w:rPr>
            </w:pPr>
            <w:r w:rsidRPr="00423E51">
              <w:rPr>
                <w:bCs/>
                <w:lang w:val="fr-CH"/>
              </w:rPr>
              <w:t>EU-TBT Enquiry Point,</w:t>
            </w:r>
          </w:p>
          <w:p w14:paraId="5F1B08C6" w14:textId="77777777" w:rsidR="00EE3A11" w:rsidRPr="00423E51" w:rsidRDefault="00423E51" w:rsidP="00B16145">
            <w:pPr>
              <w:keepNext/>
              <w:keepLines/>
              <w:rPr>
                <w:bCs/>
                <w:lang w:val="fr-CH"/>
              </w:rPr>
            </w:pPr>
            <w:r w:rsidRPr="00423E51">
              <w:rPr>
                <w:bCs/>
                <w:lang w:val="fr-CH"/>
              </w:rPr>
              <w:t>Fax: + (32) 2 299 80 43,</w:t>
            </w:r>
          </w:p>
          <w:p w14:paraId="2B2C7DF4" w14:textId="77777777" w:rsidR="00EE3A11" w:rsidRPr="00423E51" w:rsidRDefault="00423E51" w:rsidP="00B16145">
            <w:pPr>
              <w:keepNext/>
              <w:keepLines/>
              <w:rPr>
                <w:bCs/>
                <w:lang w:val="fr-CH"/>
              </w:rPr>
            </w:pPr>
            <w:r w:rsidRPr="00423E51">
              <w:rPr>
                <w:bCs/>
                <w:lang w:val="fr-CH"/>
              </w:rPr>
              <w:t xml:space="preserve">E-mail: </w:t>
            </w:r>
            <w:hyperlink r:id="rId12" w:history="1">
              <w:r w:rsidRPr="00423E51">
                <w:rPr>
                  <w:bCs/>
                  <w:color w:val="0000FF"/>
                  <w:u w:val="single"/>
                  <w:lang w:val="fr-CH"/>
                </w:rPr>
                <w:t>grow-eu-tbt@ec.europa.eu</w:t>
              </w:r>
            </w:hyperlink>
          </w:p>
          <w:p w14:paraId="64E8D44D" w14:textId="77777777" w:rsidR="00EE3A11" w:rsidRPr="00A12DDE" w:rsidRDefault="00423E51" w:rsidP="00B16145">
            <w:pPr>
              <w:keepNext/>
              <w:keepLines/>
              <w:rPr>
                <w:bCs/>
              </w:rPr>
            </w:pPr>
            <w:r w:rsidRPr="00A12DDE">
              <w:rPr>
                <w:bCs/>
              </w:rPr>
              <w:t xml:space="preserve">The text is available on the EU-TBT Website : </w:t>
            </w:r>
            <w:hyperlink r:id="rId13" w:tgtFrame="_blank" w:history="1">
              <w:r w:rsidRPr="00A12DDE">
                <w:rPr>
                  <w:bCs/>
                  <w:color w:val="0000FF"/>
                  <w:u w:val="single"/>
                </w:rPr>
                <w:t>http://ec.europa.eu/growth/tools-databases/tbt/en/</w:t>
              </w:r>
            </w:hyperlink>
          </w:p>
          <w:p w14:paraId="532585EF" w14:textId="77777777" w:rsidR="00EE3A11" w:rsidRPr="00A12DDE" w:rsidRDefault="001A4762" w:rsidP="00B16145">
            <w:pPr>
              <w:keepNext/>
              <w:keepLines/>
              <w:pBdr>
                <w:top w:val="none" w:sz="0" w:space="4" w:color="auto"/>
              </w:pBdr>
              <w:rPr>
                <w:bCs/>
              </w:rPr>
            </w:pPr>
            <w:hyperlink r:id="rId14" w:tgtFrame="_blank" w:history="1">
              <w:r w:rsidR="00423E51" w:rsidRPr="00A12DDE">
                <w:rPr>
                  <w:bCs/>
                  <w:color w:val="0000FF"/>
                  <w:u w:val="single"/>
                </w:rPr>
                <w:t>https://members.wto.org/crnattachments/2024/TBT/EEC/24_06520_00_e.pdf</w:t>
              </w:r>
            </w:hyperlink>
          </w:p>
          <w:p w14:paraId="618FF43E" w14:textId="77777777" w:rsidR="00EE3A11" w:rsidRPr="00A12DDE" w:rsidRDefault="001A4762" w:rsidP="00B16145">
            <w:pPr>
              <w:keepNext/>
              <w:keepLines/>
              <w:spacing w:after="120"/>
              <w:rPr>
                <w:bCs/>
              </w:rPr>
            </w:pPr>
            <w:hyperlink r:id="rId15" w:tgtFrame="_blank" w:history="1">
              <w:r w:rsidR="00423E51" w:rsidRPr="00A12DDE">
                <w:rPr>
                  <w:bCs/>
                  <w:color w:val="0000FF"/>
                  <w:u w:val="single"/>
                </w:rPr>
                <w:t>https://members.wto.org/crnattachments/2024/TBT/EEC/24_06520_01_e.pdf</w:t>
              </w:r>
            </w:hyperlink>
          </w:p>
        </w:tc>
      </w:tr>
    </w:tbl>
    <w:p w14:paraId="2D48B42D"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9C5A" w14:textId="77777777" w:rsidR="00423E51" w:rsidRDefault="00423E51">
      <w:r>
        <w:separator/>
      </w:r>
    </w:p>
  </w:endnote>
  <w:endnote w:type="continuationSeparator" w:id="0">
    <w:p w14:paraId="56A87607" w14:textId="77777777" w:rsidR="00423E51" w:rsidRDefault="0042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D4EB" w14:textId="77777777" w:rsidR="009239F7" w:rsidRPr="002F6A28" w:rsidRDefault="00423E5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8F69" w14:textId="77777777" w:rsidR="009239F7" w:rsidRPr="002F6A28" w:rsidRDefault="00423E5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ED29" w14:textId="77777777" w:rsidR="00EE3A11" w:rsidRPr="002F6A28" w:rsidRDefault="00423E5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E0F4" w14:textId="77777777" w:rsidR="00423E51" w:rsidRDefault="00423E51">
      <w:r>
        <w:separator/>
      </w:r>
    </w:p>
  </w:footnote>
  <w:footnote w:type="continuationSeparator" w:id="0">
    <w:p w14:paraId="4DA86C8E" w14:textId="77777777" w:rsidR="00423E51" w:rsidRDefault="0042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2865" w14:textId="77777777" w:rsidR="009239F7" w:rsidRPr="002F6A28" w:rsidRDefault="00423E51" w:rsidP="009239F7">
    <w:pPr>
      <w:pStyle w:val="Header"/>
      <w:pBdr>
        <w:bottom w:val="single" w:sz="4" w:space="1" w:color="auto"/>
      </w:pBdr>
      <w:tabs>
        <w:tab w:val="clear" w:pos="4513"/>
        <w:tab w:val="clear" w:pos="9027"/>
      </w:tabs>
      <w:jc w:val="center"/>
    </w:pPr>
    <w:r w:rsidRPr="002F6A28">
      <w:t>tbtSymbol</w:t>
    </w:r>
  </w:p>
  <w:p w14:paraId="2CDE9FE1" w14:textId="77777777" w:rsidR="009239F7" w:rsidRPr="002F6A28" w:rsidRDefault="009239F7" w:rsidP="009239F7">
    <w:pPr>
      <w:pStyle w:val="Header"/>
      <w:pBdr>
        <w:bottom w:val="single" w:sz="4" w:space="1" w:color="auto"/>
      </w:pBdr>
      <w:tabs>
        <w:tab w:val="clear" w:pos="4513"/>
        <w:tab w:val="clear" w:pos="9027"/>
      </w:tabs>
      <w:jc w:val="center"/>
    </w:pPr>
  </w:p>
  <w:p w14:paraId="73A857DF" w14:textId="77777777" w:rsidR="009239F7" w:rsidRPr="002F6A28" w:rsidRDefault="00423E5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3FFDC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0B27" w14:textId="77777777" w:rsidR="009239F7" w:rsidRPr="002F6A28" w:rsidRDefault="00423E51" w:rsidP="009239F7">
    <w:pPr>
      <w:pStyle w:val="Header"/>
      <w:pBdr>
        <w:bottom w:val="single" w:sz="4" w:space="1" w:color="auto"/>
      </w:pBdr>
      <w:tabs>
        <w:tab w:val="clear" w:pos="4513"/>
        <w:tab w:val="clear" w:pos="9027"/>
      </w:tabs>
      <w:jc w:val="center"/>
    </w:pPr>
    <w:bookmarkStart w:id="0" w:name="spsSymbolHeader"/>
    <w:r w:rsidRPr="002F6A28">
      <w:t>G/TBT/N/EU/1088</w:t>
    </w:r>
    <w:bookmarkEnd w:id="0"/>
  </w:p>
  <w:p w14:paraId="037ABF8C" w14:textId="77777777" w:rsidR="009239F7" w:rsidRPr="002F6A28" w:rsidRDefault="009239F7" w:rsidP="009239F7">
    <w:pPr>
      <w:pStyle w:val="Header"/>
      <w:pBdr>
        <w:bottom w:val="single" w:sz="4" w:space="1" w:color="auto"/>
      </w:pBdr>
      <w:tabs>
        <w:tab w:val="clear" w:pos="4513"/>
        <w:tab w:val="clear" w:pos="9027"/>
      </w:tabs>
      <w:jc w:val="center"/>
    </w:pPr>
  </w:p>
  <w:p w14:paraId="17131250" w14:textId="77777777" w:rsidR="009239F7" w:rsidRPr="002F6A28" w:rsidRDefault="00423E5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B2403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32A3" w14:paraId="7C143DD8" w14:textId="77777777" w:rsidTr="008612A9">
      <w:trPr>
        <w:trHeight w:val="240"/>
        <w:jc w:val="center"/>
      </w:trPr>
      <w:tc>
        <w:tcPr>
          <w:tcW w:w="3794" w:type="dxa"/>
          <w:shd w:val="clear" w:color="auto" w:fill="FFFFFF"/>
          <w:tcMar>
            <w:left w:w="108" w:type="dxa"/>
            <w:right w:w="108" w:type="dxa"/>
          </w:tcMar>
          <w:vAlign w:val="center"/>
        </w:tcPr>
        <w:p w14:paraId="61A5EB76"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3546E6E2" w14:textId="77777777" w:rsidR="00ED54E0" w:rsidRPr="009239F7" w:rsidRDefault="00ED54E0" w:rsidP="00B801E9">
          <w:pPr>
            <w:jc w:val="right"/>
            <w:rPr>
              <w:b/>
              <w:color w:val="FF0000"/>
              <w:szCs w:val="16"/>
            </w:rPr>
          </w:pPr>
        </w:p>
      </w:tc>
    </w:tr>
    <w:bookmarkEnd w:id="1"/>
    <w:tr w:rsidR="00FD32A3" w14:paraId="26ADCB27" w14:textId="77777777" w:rsidTr="008612A9">
      <w:trPr>
        <w:trHeight w:val="213"/>
        <w:jc w:val="center"/>
      </w:trPr>
      <w:tc>
        <w:tcPr>
          <w:tcW w:w="3794" w:type="dxa"/>
          <w:vMerge w:val="restart"/>
          <w:shd w:val="clear" w:color="auto" w:fill="FFFFFF"/>
          <w:tcMar>
            <w:left w:w="0" w:type="dxa"/>
            <w:right w:w="0" w:type="dxa"/>
          </w:tcMar>
        </w:tcPr>
        <w:p w14:paraId="2F958E31" w14:textId="77777777" w:rsidR="00ED54E0" w:rsidRPr="009239F7" w:rsidRDefault="00423E51" w:rsidP="00B801E9">
          <w:pPr>
            <w:jc w:val="left"/>
          </w:pPr>
          <w:r>
            <w:rPr>
              <w:noProof/>
              <w:lang w:eastAsia="en-GB"/>
            </w:rPr>
            <w:drawing>
              <wp:inline distT="0" distB="0" distL="0" distR="0" wp14:anchorId="7CB3E6F3" wp14:editId="1CAFFA9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664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7CB80F" w14:textId="77777777" w:rsidR="00ED54E0" w:rsidRPr="009239F7" w:rsidRDefault="00ED54E0" w:rsidP="00B801E9">
          <w:pPr>
            <w:jc w:val="right"/>
            <w:rPr>
              <w:b/>
              <w:szCs w:val="16"/>
            </w:rPr>
          </w:pPr>
        </w:p>
      </w:tc>
    </w:tr>
    <w:tr w:rsidR="00FD32A3" w14:paraId="45574AD6" w14:textId="77777777" w:rsidTr="008612A9">
      <w:trPr>
        <w:trHeight w:val="868"/>
        <w:jc w:val="center"/>
      </w:trPr>
      <w:tc>
        <w:tcPr>
          <w:tcW w:w="3794" w:type="dxa"/>
          <w:vMerge/>
          <w:shd w:val="clear" w:color="auto" w:fill="FFFFFF"/>
          <w:tcMar>
            <w:left w:w="108" w:type="dxa"/>
            <w:right w:w="108" w:type="dxa"/>
          </w:tcMar>
        </w:tcPr>
        <w:p w14:paraId="7457576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5C017A0" w14:textId="77777777" w:rsidR="009239F7" w:rsidRPr="002F6A28" w:rsidRDefault="00423E51" w:rsidP="00B801E9">
          <w:pPr>
            <w:jc w:val="right"/>
            <w:rPr>
              <w:b/>
              <w:szCs w:val="16"/>
            </w:rPr>
          </w:pPr>
          <w:bookmarkStart w:id="2" w:name="bmkSymbols"/>
          <w:r w:rsidRPr="002F6A28">
            <w:rPr>
              <w:b/>
              <w:szCs w:val="16"/>
            </w:rPr>
            <w:t>G/TBT/N/EU/1088</w:t>
          </w:r>
          <w:bookmarkEnd w:id="2"/>
        </w:p>
      </w:tc>
    </w:tr>
    <w:tr w:rsidR="00FD32A3" w14:paraId="620BA9DA" w14:textId="77777777" w:rsidTr="008612A9">
      <w:trPr>
        <w:trHeight w:val="240"/>
        <w:jc w:val="center"/>
      </w:trPr>
      <w:tc>
        <w:tcPr>
          <w:tcW w:w="3794" w:type="dxa"/>
          <w:vMerge/>
          <w:shd w:val="clear" w:color="auto" w:fill="FFFFFF"/>
          <w:tcMar>
            <w:left w:w="108" w:type="dxa"/>
            <w:right w:w="108" w:type="dxa"/>
          </w:tcMar>
          <w:vAlign w:val="center"/>
        </w:tcPr>
        <w:p w14:paraId="40DEDB4B" w14:textId="77777777" w:rsidR="00ED54E0" w:rsidRPr="009239F7" w:rsidRDefault="00ED54E0" w:rsidP="00B801E9"/>
      </w:tc>
      <w:tc>
        <w:tcPr>
          <w:tcW w:w="5448" w:type="dxa"/>
          <w:gridSpan w:val="2"/>
          <w:shd w:val="clear" w:color="auto" w:fill="FFFFFF"/>
          <w:tcMar>
            <w:left w:w="108" w:type="dxa"/>
            <w:right w:w="108" w:type="dxa"/>
          </w:tcMar>
          <w:vAlign w:val="center"/>
        </w:tcPr>
        <w:p w14:paraId="408FA722" w14:textId="6D76A600" w:rsidR="00ED54E0" w:rsidRPr="009239F7" w:rsidRDefault="00423E51" w:rsidP="00B801E9">
          <w:pPr>
            <w:jc w:val="right"/>
            <w:rPr>
              <w:szCs w:val="16"/>
            </w:rPr>
          </w:pPr>
          <w:bookmarkStart w:id="3" w:name="spsDateDistribution"/>
          <w:bookmarkStart w:id="4" w:name="bmkDate"/>
          <w:bookmarkEnd w:id="3"/>
          <w:bookmarkEnd w:id="4"/>
          <w:r>
            <w:rPr>
              <w:szCs w:val="16"/>
            </w:rPr>
            <w:t xml:space="preserve">4 </w:t>
          </w:r>
          <w:proofErr w:type="spellStart"/>
          <w:r>
            <w:rPr>
              <w:szCs w:val="16"/>
            </w:rPr>
            <w:t>Octobre</w:t>
          </w:r>
          <w:proofErr w:type="spellEnd"/>
          <w:r>
            <w:rPr>
              <w:szCs w:val="16"/>
            </w:rPr>
            <w:t xml:space="preserve"> 2024</w:t>
          </w:r>
        </w:p>
      </w:tc>
    </w:tr>
    <w:tr w:rsidR="00FD32A3" w14:paraId="5BF987F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7FFC9D" w14:textId="5681C1D3" w:rsidR="00ED54E0" w:rsidRPr="009239F7" w:rsidRDefault="00423E51"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1A4762">
            <w:rPr>
              <w:color w:val="FF0000"/>
              <w:szCs w:val="16"/>
            </w:rPr>
            <w:t>6875</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D0B0CDE" w14:textId="77777777" w:rsidR="00ED54E0" w:rsidRPr="009239F7" w:rsidRDefault="00423E51"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FD32A3" w14:paraId="1AB4166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E247E2" w14:textId="77777777" w:rsidR="00ED54E0" w:rsidRPr="009239F7" w:rsidRDefault="00423E51"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9EC5636" w14:textId="77777777" w:rsidR="00ED54E0" w:rsidRPr="002F6A28" w:rsidRDefault="00423E51"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09CD586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F4BC60">
      <w:start w:val="1"/>
      <w:numFmt w:val="decimal"/>
      <w:pStyle w:val="SummaryText"/>
      <w:lvlText w:val="%1."/>
      <w:lvlJc w:val="left"/>
      <w:pPr>
        <w:ind w:left="360" w:hanging="360"/>
      </w:pPr>
    </w:lvl>
    <w:lvl w:ilvl="1" w:tplc="5C160DAE" w:tentative="1">
      <w:start w:val="1"/>
      <w:numFmt w:val="lowerLetter"/>
      <w:lvlText w:val="%2."/>
      <w:lvlJc w:val="left"/>
      <w:pPr>
        <w:ind w:left="1080" w:hanging="360"/>
      </w:pPr>
    </w:lvl>
    <w:lvl w:ilvl="2" w:tplc="3C0E4A5A" w:tentative="1">
      <w:start w:val="1"/>
      <w:numFmt w:val="lowerRoman"/>
      <w:lvlText w:val="%3."/>
      <w:lvlJc w:val="right"/>
      <w:pPr>
        <w:ind w:left="1800" w:hanging="180"/>
      </w:pPr>
    </w:lvl>
    <w:lvl w:ilvl="3" w:tplc="D5A6EFDC" w:tentative="1">
      <w:start w:val="1"/>
      <w:numFmt w:val="decimal"/>
      <w:lvlText w:val="%4."/>
      <w:lvlJc w:val="left"/>
      <w:pPr>
        <w:ind w:left="2520" w:hanging="360"/>
      </w:pPr>
    </w:lvl>
    <w:lvl w:ilvl="4" w:tplc="64103BD0" w:tentative="1">
      <w:start w:val="1"/>
      <w:numFmt w:val="lowerLetter"/>
      <w:lvlText w:val="%5."/>
      <w:lvlJc w:val="left"/>
      <w:pPr>
        <w:ind w:left="3240" w:hanging="360"/>
      </w:pPr>
    </w:lvl>
    <w:lvl w:ilvl="5" w:tplc="1A8CE87C" w:tentative="1">
      <w:start w:val="1"/>
      <w:numFmt w:val="lowerRoman"/>
      <w:lvlText w:val="%6."/>
      <w:lvlJc w:val="right"/>
      <w:pPr>
        <w:ind w:left="3960" w:hanging="180"/>
      </w:pPr>
    </w:lvl>
    <w:lvl w:ilvl="6" w:tplc="5AF61B02" w:tentative="1">
      <w:start w:val="1"/>
      <w:numFmt w:val="decimal"/>
      <w:lvlText w:val="%7."/>
      <w:lvlJc w:val="left"/>
      <w:pPr>
        <w:ind w:left="4680" w:hanging="360"/>
      </w:pPr>
    </w:lvl>
    <w:lvl w:ilvl="7" w:tplc="88A6C7CE" w:tentative="1">
      <w:start w:val="1"/>
      <w:numFmt w:val="lowerLetter"/>
      <w:lvlText w:val="%8."/>
      <w:lvlJc w:val="left"/>
      <w:pPr>
        <w:ind w:left="5400" w:hanging="360"/>
      </w:pPr>
    </w:lvl>
    <w:lvl w:ilvl="8" w:tplc="E84C33BE" w:tentative="1">
      <w:start w:val="1"/>
      <w:numFmt w:val="lowerRoman"/>
      <w:lvlText w:val="%9."/>
      <w:lvlJc w:val="right"/>
      <w:pPr>
        <w:ind w:left="6120" w:hanging="180"/>
      </w:pPr>
    </w:lvl>
  </w:abstractNum>
  <w:num w:numId="1" w16cid:durableId="915090232">
    <w:abstractNumId w:val="9"/>
  </w:num>
  <w:num w:numId="2" w16cid:durableId="269044662">
    <w:abstractNumId w:val="7"/>
  </w:num>
  <w:num w:numId="3" w16cid:durableId="1503205898">
    <w:abstractNumId w:val="6"/>
  </w:num>
  <w:num w:numId="4" w16cid:durableId="905146246">
    <w:abstractNumId w:val="5"/>
  </w:num>
  <w:num w:numId="5" w16cid:durableId="643509500">
    <w:abstractNumId w:val="4"/>
  </w:num>
  <w:num w:numId="6" w16cid:durableId="846208327">
    <w:abstractNumId w:val="12"/>
  </w:num>
  <w:num w:numId="7" w16cid:durableId="1049380679">
    <w:abstractNumId w:val="11"/>
  </w:num>
  <w:num w:numId="8" w16cid:durableId="728580717">
    <w:abstractNumId w:val="10"/>
  </w:num>
  <w:num w:numId="9" w16cid:durableId="2141534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6661529">
    <w:abstractNumId w:val="13"/>
  </w:num>
  <w:num w:numId="11" w16cid:durableId="1089350572">
    <w:abstractNumId w:val="8"/>
  </w:num>
  <w:num w:numId="12" w16cid:durableId="1854029767">
    <w:abstractNumId w:val="3"/>
  </w:num>
  <w:num w:numId="13" w16cid:durableId="1260869781">
    <w:abstractNumId w:val="2"/>
  </w:num>
  <w:num w:numId="14" w16cid:durableId="955067737">
    <w:abstractNumId w:val="1"/>
  </w:num>
  <w:num w:numId="15" w16cid:durableId="55242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A4762"/>
    <w:rsid w:val="001E291F"/>
    <w:rsid w:val="001F5E9C"/>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23E51"/>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212C1"/>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32A3"/>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C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growth/tools-databases/tbt/e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grow-eu-tbt@ec.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uri=celex%3A32023R1542" TargetMode="External"/><Relationship Id="rId5" Type="http://schemas.openxmlformats.org/officeDocument/2006/relationships/settings" Target="settings.xml"/><Relationship Id="rId15" Type="http://schemas.openxmlformats.org/officeDocument/2006/relationships/hyperlink" Target="https://members.wto.org/crnattachments/2024/TBT/EEC/24_06520_01_e.pdf" TargetMode="External"/><Relationship Id="rId23" Type="http://schemas.openxmlformats.org/officeDocument/2006/relationships/theme" Target="theme/theme1.xml"/><Relationship Id="rId10" Type="http://schemas.openxmlformats.org/officeDocument/2006/relationships/hyperlink" Target="http://ec.europa.eu/growth/tools-databases/tbt/e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s://members.wto.org/crnattachments/2024/TBT/EEC/24_06520_00_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50541-7353-46A7-8987-82ADF01E84D9}">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2024-10-04T06:27:00Z</dcterms:created>
  <dcterms:modified xsi:type="dcterms:W3CDTF">2024-10-04T06:51:00Z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