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E090" w14:textId="77777777" w:rsidR="009239F7" w:rsidRPr="002F6A28" w:rsidRDefault="00D334B5" w:rsidP="002F6A28">
      <w:pPr>
        <w:pStyle w:val="Title"/>
        <w:rPr>
          <w:caps w:val="0"/>
          <w:kern w:val="0"/>
        </w:rPr>
      </w:pPr>
      <w:r w:rsidRPr="002F6A28">
        <w:rPr>
          <w:caps w:val="0"/>
          <w:kern w:val="0"/>
        </w:rPr>
        <w:t>NOTIFICATION</w:t>
      </w:r>
    </w:p>
    <w:p w14:paraId="2789ED19" w14:textId="77777777" w:rsidR="009239F7" w:rsidRPr="002F6A28" w:rsidRDefault="00D334B5" w:rsidP="002F6A28">
      <w:pPr>
        <w:jc w:val="center"/>
      </w:pPr>
      <w:r w:rsidRPr="002F6A28">
        <w:t>The following notification is being circulated in accordance with Article 10.6</w:t>
      </w:r>
    </w:p>
    <w:p w14:paraId="7159AA6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B1CB8" w14:paraId="5A5D3740" w14:textId="77777777" w:rsidTr="0069259F">
        <w:tc>
          <w:tcPr>
            <w:tcW w:w="713" w:type="dxa"/>
            <w:tcBorders>
              <w:bottom w:val="single" w:sz="6" w:space="0" w:color="auto"/>
            </w:tcBorders>
            <w:shd w:val="clear" w:color="auto" w:fill="auto"/>
          </w:tcPr>
          <w:p w14:paraId="17EC0957" w14:textId="77777777" w:rsidR="00F85C99" w:rsidRPr="002F6A28" w:rsidRDefault="00D334B5" w:rsidP="002F6A28">
            <w:pPr>
              <w:spacing w:before="120" w:after="120"/>
              <w:jc w:val="left"/>
            </w:pPr>
            <w:r w:rsidRPr="002F6A28">
              <w:rPr>
                <w:b/>
              </w:rPr>
              <w:t>1.</w:t>
            </w:r>
          </w:p>
        </w:tc>
        <w:tc>
          <w:tcPr>
            <w:tcW w:w="8546" w:type="dxa"/>
            <w:tcBorders>
              <w:bottom w:val="single" w:sz="6" w:space="0" w:color="auto"/>
            </w:tcBorders>
            <w:shd w:val="clear" w:color="auto" w:fill="auto"/>
          </w:tcPr>
          <w:p w14:paraId="552F1E41" w14:textId="77777777" w:rsidR="00F85C99" w:rsidRPr="002F6A28" w:rsidRDefault="00D334B5" w:rsidP="00C805B6">
            <w:pPr>
              <w:spacing w:before="120" w:after="120"/>
            </w:pPr>
            <w:r w:rsidRPr="002F6A28">
              <w:rPr>
                <w:b/>
              </w:rPr>
              <w:t>Notifying Member:</w:t>
            </w:r>
            <w:r w:rsidR="00EE3A11" w:rsidRPr="00C92678">
              <w:t xml:space="preserve"> </w:t>
            </w:r>
            <w:r w:rsidR="00EE3A11" w:rsidRPr="00C92678">
              <w:rPr>
                <w:u w:val="single"/>
              </w:rPr>
              <w:t>EUROPEAN UNION</w:t>
            </w:r>
          </w:p>
          <w:p w14:paraId="0BA880AE" w14:textId="77777777" w:rsidR="00F85C99" w:rsidRPr="002F6A28" w:rsidRDefault="00D334B5" w:rsidP="002F6A28">
            <w:pPr>
              <w:spacing w:after="120"/>
            </w:pPr>
            <w:r w:rsidRPr="002F6A28">
              <w:rPr>
                <w:b/>
              </w:rPr>
              <w:t>If applicable, name of local government involved (Article 3.2 and 7.2):</w:t>
            </w:r>
            <w:r w:rsidR="00EE3A11" w:rsidRPr="00C379C8">
              <w:t xml:space="preserve"> </w:t>
            </w:r>
          </w:p>
        </w:tc>
      </w:tr>
      <w:tr w:rsidR="000B1CB8" w14:paraId="377909F6" w14:textId="77777777" w:rsidTr="0069259F">
        <w:tc>
          <w:tcPr>
            <w:tcW w:w="713" w:type="dxa"/>
            <w:tcBorders>
              <w:top w:val="single" w:sz="6" w:space="0" w:color="auto"/>
              <w:bottom w:val="single" w:sz="6" w:space="0" w:color="auto"/>
            </w:tcBorders>
            <w:shd w:val="clear" w:color="auto" w:fill="auto"/>
          </w:tcPr>
          <w:p w14:paraId="451D7A40" w14:textId="77777777" w:rsidR="00F85C99" w:rsidRPr="002F6A28" w:rsidRDefault="00D334B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6E7C796" w14:textId="77777777" w:rsidR="00F85C99" w:rsidRPr="002F6A28" w:rsidRDefault="00D334B5" w:rsidP="00155128">
            <w:pPr>
              <w:spacing w:before="120" w:after="120"/>
            </w:pPr>
            <w:r w:rsidRPr="002F6A28">
              <w:rPr>
                <w:b/>
              </w:rPr>
              <w:t>Agency responsible:</w:t>
            </w:r>
            <w:r w:rsidR="00EE3A11" w:rsidRPr="00C379C8">
              <w:t xml:space="preserve"> </w:t>
            </w:r>
          </w:p>
          <w:p w14:paraId="54E09344" w14:textId="77777777" w:rsidR="00EE3A11" w:rsidRPr="00C379C8" w:rsidRDefault="00D334B5" w:rsidP="00155128">
            <w:pPr>
              <w:spacing w:after="120"/>
            </w:pPr>
            <w:r w:rsidRPr="00C379C8">
              <w:t>European Commission</w:t>
            </w:r>
          </w:p>
          <w:p w14:paraId="467E865F" w14:textId="77777777" w:rsidR="00F85C99" w:rsidRPr="002F6A28" w:rsidRDefault="00D334B5"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7EF5CF36" w14:textId="77777777" w:rsidR="00AC6C6E" w:rsidRPr="008E67A9" w:rsidRDefault="00D334B5" w:rsidP="00AA646C">
            <w:pPr>
              <w:rPr>
                <w:lang w:val="fr-FR"/>
              </w:rPr>
            </w:pPr>
            <w:r w:rsidRPr="008E67A9">
              <w:rPr>
                <w:lang w:val="fr-FR"/>
              </w:rPr>
              <w:t>European Commission,</w:t>
            </w:r>
          </w:p>
          <w:p w14:paraId="371B4F9E" w14:textId="77777777" w:rsidR="00AC6C6E" w:rsidRPr="008E67A9" w:rsidRDefault="00D334B5" w:rsidP="00AA646C">
            <w:pPr>
              <w:rPr>
                <w:lang w:val="fr-FR"/>
              </w:rPr>
            </w:pPr>
            <w:r w:rsidRPr="008E67A9">
              <w:rPr>
                <w:lang w:val="fr-FR"/>
              </w:rPr>
              <w:t>EU-TBT Enquiry Point,</w:t>
            </w:r>
          </w:p>
          <w:p w14:paraId="2DCA23C3" w14:textId="77777777" w:rsidR="00AC6C6E" w:rsidRPr="008E67A9" w:rsidRDefault="00D334B5" w:rsidP="00AA646C">
            <w:pPr>
              <w:rPr>
                <w:lang w:val="fr-FR"/>
              </w:rPr>
            </w:pPr>
            <w:r w:rsidRPr="008E67A9">
              <w:rPr>
                <w:lang w:val="fr-FR"/>
              </w:rPr>
              <w:t>Fax: +(32) 2 299 80 43,</w:t>
            </w:r>
          </w:p>
          <w:p w14:paraId="3ECAAEA1" w14:textId="77777777" w:rsidR="00AC6C6E" w:rsidRPr="008E67A9" w:rsidRDefault="00D334B5" w:rsidP="00AA646C">
            <w:pPr>
              <w:rPr>
                <w:lang w:val="fr-FR"/>
              </w:rPr>
            </w:pPr>
            <w:r w:rsidRPr="008E67A9">
              <w:rPr>
                <w:lang w:val="fr-FR"/>
              </w:rPr>
              <w:t xml:space="preserve">E-mail: </w:t>
            </w:r>
            <w:hyperlink r:id="rId9" w:history="1">
              <w:r w:rsidRPr="008E67A9">
                <w:rPr>
                  <w:color w:val="0000FF"/>
                  <w:u w:val="single"/>
                  <w:lang w:val="fr-FR"/>
                </w:rPr>
                <w:t>grow-eu-tbt@ec.europa.eu</w:t>
              </w:r>
            </w:hyperlink>
          </w:p>
          <w:p w14:paraId="009A3893" w14:textId="77777777" w:rsidR="00AC6C6E" w:rsidRPr="00C379C8" w:rsidRDefault="00D334B5" w:rsidP="00AA646C">
            <w:pPr>
              <w:spacing w:after="120"/>
            </w:pPr>
            <w:r w:rsidRPr="00C379C8">
              <w:t xml:space="preserve">Website: </w:t>
            </w:r>
            <w:hyperlink r:id="rId10" w:tgtFrame="_blank" w:history="1">
              <w:r w:rsidRPr="00C379C8">
                <w:rPr>
                  <w:color w:val="0000FF"/>
                  <w:u w:val="single"/>
                </w:rPr>
                <w:t>http://ec.europa.eu/growth/tools-databases/tbt/en/</w:t>
              </w:r>
            </w:hyperlink>
          </w:p>
        </w:tc>
      </w:tr>
      <w:tr w:rsidR="000B1CB8" w14:paraId="16FBE615" w14:textId="77777777" w:rsidTr="0069259F">
        <w:tc>
          <w:tcPr>
            <w:tcW w:w="713" w:type="dxa"/>
            <w:tcBorders>
              <w:top w:val="single" w:sz="6" w:space="0" w:color="auto"/>
              <w:bottom w:val="single" w:sz="6" w:space="0" w:color="auto"/>
            </w:tcBorders>
            <w:shd w:val="clear" w:color="auto" w:fill="auto"/>
          </w:tcPr>
          <w:p w14:paraId="398002CD" w14:textId="77777777" w:rsidR="00F85C99" w:rsidRPr="002F6A28" w:rsidRDefault="00D334B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EF84F01" w14:textId="77777777" w:rsidR="00F85C99" w:rsidRPr="0058336F" w:rsidRDefault="00D334B5"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0B1CB8" w14:paraId="2CE9E914" w14:textId="77777777" w:rsidTr="0069259F">
        <w:tc>
          <w:tcPr>
            <w:tcW w:w="713" w:type="dxa"/>
            <w:tcBorders>
              <w:top w:val="single" w:sz="6" w:space="0" w:color="auto"/>
              <w:bottom w:val="single" w:sz="6" w:space="0" w:color="auto"/>
            </w:tcBorders>
            <w:shd w:val="clear" w:color="auto" w:fill="auto"/>
          </w:tcPr>
          <w:p w14:paraId="58B66BE6" w14:textId="77777777" w:rsidR="00F85C99" w:rsidRPr="002F6A28" w:rsidRDefault="00D334B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9564034" w14:textId="77777777" w:rsidR="00F85C99" w:rsidRPr="002F6A28" w:rsidRDefault="00D334B5"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Biocidal products</w:t>
            </w:r>
          </w:p>
        </w:tc>
      </w:tr>
      <w:tr w:rsidR="000B1CB8" w14:paraId="7ADBF702" w14:textId="77777777" w:rsidTr="0069259F">
        <w:tc>
          <w:tcPr>
            <w:tcW w:w="713" w:type="dxa"/>
            <w:tcBorders>
              <w:top w:val="single" w:sz="6" w:space="0" w:color="auto"/>
              <w:bottom w:val="single" w:sz="6" w:space="0" w:color="auto"/>
            </w:tcBorders>
            <w:shd w:val="clear" w:color="auto" w:fill="auto"/>
          </w:tcPr>
          <w:p w14:paraId="249F641B" w14:textId="77777777" w:rsidR="00F85C99" w:rsidRPr="002F6A28" w:rsidRDefault="00D334B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1D0305C" w14:textId="77777777" w:rsidR="00F85C99" w:rsidRPr="002F6A28" w:rsidRDefault="00D334B5" w:rsidP="002F6A28">
            <w:pPr>
              <w:spacing w:before="120" w:after="120"/>
            </w:pPr>
            <w:r w:rsidRPr="002F6A28">
              <w:rPr>
                <w:b/>
              </w:rPr>
              <w:t>Title, number of pages and language(s) of the notified document:</w:t>
            </w:r>
            <w:r w:rsidR="00EE3A11" w:rsidRPr="00C379C8">
              <w:t xml:space="preserve"> Draft Commission Implementing Decision repealing Implementing Decision (EU) 2024/2410 postponing the expiry date of the approval of dinotefuran for use in biocidal products of product-type 18 in accordance with Regulation (EU) No 528/2012 of the European Parliament and of the Council; (3 page(s), in English)</w:t>
            </w:r>
          </w:p>
        </w:tc>
      </w:tr>
      <w:tr w:rsidR="000B1CB8" w14:paraId="25D83714" w14:textId="77777777" w:rsidTr="0069259F">
        <w:tc>
          <w:tcPr>
            <w:tcW w:w="713" w:type="dxa"/>
            <w:tcBorders>
              <w:top w:val="single" w:sz="6" w:space="0" w:color="auto"/>
              <w:bottom w:val="single" w:sz="6" w:space="0" w:color="auto"/>
            </w:tcBorders>
            <w:shd w:val="clear" w:color="auto" w:fill="auto"/>
          </w:tcPr>
          <w:p w14:paraId="63A013C4" w14:textId="77777777" w:rsidR="00F85C99" w:rsidRPr="002F6A28" w:rsidRDefault="00D334B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F2332C7" w14:textId="77777777" w:rsidR="00F85C99" w:rsidRPr="002F6A28" w:rsidRDefault="00D334B5" w:rsidP="002F6A28">
            <w:pPr>
              <w:spacing w:before="120" w:after="120"/>
              <w:rPr>
                <w:b/>
              </w:rPr>
            </w:pPr>
            <w:r w:rsidRPr="002F6A28">
              <w:rPr>
                <w:b/>
              </w:rPr>
              <w:t>Description of content:</w:t>
            </w:r>
            <w:r w:rsidR="00FE448B" w:rsidRPr="00C379C8">
              <w:t xml:space="preserve"> This draft Commission Implementing Decision repeals the postponement of the expiry date of the approval of dinotefuran as an active substance for use in biocidal products of product type 18.</w:t>
            </w:r>
          </w:p>
          <w:p w14:paraId="545FB756" w14:textId="77777777" w:rsidR="00FE448B" w:rsidRPr="00C379C8" w:rsidRDefault="00D334B5" w:rsidP="002F6A28">
            <w:pPr>
              <w:spacing w:before="120" w:after="120"/>
            </w:pPr>
            <w:r w:rsidRPr="00C379C8">
              <w:t>On 11 November 2020, an application was submitted in accordance with Article 13(1) of the Regulation (EU) No 528/2012 of the European Parliament and of the Council (BPR) for the renewal of the approval of dinotefuran for PT18. On 28 May 2024 the Agency adopted its opinion on dinotefuran for PT18, having regard to the conclusions of the evaluating competent authority.</w:t>
            </w:r>
          </w:p>
          <w:p w14:paraId="77093D2C" w14:textId="77777777" w:rsidR="00FE448B" w:rsidRPr="00C379C8" w:rsidRDefault="00D334B5" w:rsidP="002F6A28">
            <w:pPr>
              <w:spacing w:before="120" w:after="120"/>
            </w:pPr>
            <w:r w:rsidRPr="00C379C8">
              <w:t>Given the opinion of the Agency, it is appropriate to renew the approval of dinotefuran for PT 18. Consequently, a draft Implementing Regulation is being prepared to renew the approval of dinotefuran for PT18 (examination procedure under Regulation (EU) No 182/2011).</w:t>
            </w:r>
          </w:p>
          <w:p w14:paraId="387CC682" w14:textId="77777777" w:rsidR="00FE448B" w:rsidRPr="00C379C8" w:rsidRDefault="00D334B5" w:rsidP="002F6A28">
            <w:pPr>
              <w:spacing w:before="120" w:after="120"/>
            </w:pPr>
            <w:r w:rsidRPr="00C379C8">
              <w:t xml:space="preserve">Further to that Implementing Regulation, it is necessary to repeal the postponement of the expiry date of the approval of dinotefuran. The present draft Decision therefore </w:t>
            </w:r>
            <w:r w:rsidRPr="00C379C8">
              <w:lastRenderedPageBreak/>
              <w:t>intends to repeal Decision (EU) 2024/2410 postponing the expiry date of the approval of dinotefuran for PT18.</w:t>
            </w:r>
          </w:p>
        </w:tc>
      </w:tr>
      <w:tr w:rsidR="000B1CB8" w14:paraId="0B1CB291" w14:textId="77777777" w:rsidTr="0069259F">
        <w:tc>
          <w:tcPr>
            <w:tcW w:w="713" w:type="dxa"/>
            <w:tcBorders>
              <w:top w:val="single" w:sz="6" w:space="0" w:color="auto"/>
              <w:bottom w:val="single" w:sz="6" w:space="0" w:color="auto"/>
            </w:tcBorders>
            <w:shd w:val="clear" w:color="auto" w:fill="auto"/>
          </w:tcPr>
          <w:p w14:paraId="72C5C989" w14:textId="77777777" w:rsidR="00F85C99" w:rsidRPr="002F6A28" w:rsidRDefault="00D334B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8D193B8" w14:textId="77777777" w:rsidR="00F85C99" w:rsidRPr="002F6A28" w:rsidRDefault="00D334B5" w:rsidP="002F6A28">
            <w:pPr>
              <w:spacing w:before="120" w:after="120"/>
              <w:rPr>
                <w:b/>
              </w:rPr>
            </w:pPr>
            <w:r w:rsidRPr="002F6A28">
              <w:rPr>
                <w:b/>
              </w:rPr>
              <w:t>Objective and rationale, including the nature of urgent problems where applicable:</w:t>
            </w:r>
            <w:r w:rsidR="00EE3A11" w:rsidRPr="00C379C8">
              <w:t xml:space="preserve"> Harmonisation of the EU market on biocidal products.; Protection of human health or safety; Protection of the environment; Harmonization</w:t>
            </w:r>
          </w:p>
        </w:tc>
      </w:tr>
      <w:tr w:rsidR="000B1CB8" w:rsidRPr="000A3766" w14:paraId="21E2ED5F" w14:textId="77777777" w:rsidTr="0069259F">
        <w:tc>
          <w:tcPr>
            <w:tcW w:w="713" w:type="dxa"/>
            <w:tcBorders>
              <w:top w:val="single" w:sz="6" w:space="0" w:color="auto"/>
              <w:bottom w:val="single" w:sz="6" w:space="0" w:color="auto"/>
            </w:tcBorders>
            <w:shd w:val="clear" w:color="auto" w:fill="auto"/>
          </w:tcPr>
          <w:p w14:paraId="66FB2B68" w14:textId="77777777" w:rsidR="00F85C99" w:rsidRPr="002F6A28" w:rsidRDefault="00D334B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CBD209A" w14:textId="77777777" w:rsidR="00086AF5" w:rsidRPr="00086AF5" w:rsidRDefault="00D334B5" w:rsidP="007F13E8">
            <w:pPr>
              <w:spacing w:before="120" w:after="120"/>
              <w:rPr>
                <w:bCs/>
              </w:rPr>
            </w:pPr>
            <w:r w:rsidRPr="002F6A28">
              <w:rPr>
                <w:b/>
              </w:rPr>
              <w:t>Relevant documents:</w:t>
            </w:r>
            <w:r w:rsidR="00EE3A11" w:rsidRPr="002F6A28">
              <w:t xml:space="preserve"> </w:t>
            </w:r>
          </w:p>
          <w:p w14:paraId="0E989C66" w14:textId="77777777" w:rsidR="00EE3A11" w:rsidRPr="008E67A9" w:rsidRDefault="00D334B5" w:rsidP="007F13E8">
            <w:pPr>
              <w:spacing w:before="120" w:after="120"/>
              <w:rPr>
                <w:lang w:val="fr-FR"/>
              </w:rPr>
            </w:pPr>
            <w:r w:rsidRPr="002F6A28">
              <w:t xml:space="preserve">Regulation (EU) No 528/2012 of the European Parliament and of the Council of 22 May 2012 concerning the making available on the market and use of biocidal products (OJ L 167, 27.6.2012, p. 1.). </w:t>
            </w:r>
            <w:r w:rsidRPr="008E67A9">
              <w:rPr>
                <w:lang w:val="fr-FR"/>
              </w:rPr>
              <w:t>Available in all EU languages.</w:t>
            </w:r>
          </w:p>
          <w:p w14:paraId="0FB4B07A" w14:textId="77777777" w:rsidR="00EE3A11" w:rsidRPr="008E67A9" w:rsidRDefault="000A3766" w:rsidP="007F13E8">
            <w:pPr>
              <w:spacing w:before="120" w:after="120"/>
              <w:rPr>
                <w:lang w:val="fr-FR"/>
              </w:rPr>
            </w:pPr>
            <w:hyperlink r:id="rId11" w:history="1">
              <w:r w:rsidR="00D334B5" w:rsidRPr="008E67A9">
                <w:rPr>
                  <w:color w:val="0000FF"/>
                  <w:u w:val="single"/>
                  <w:lang w:val="fr-FR"/>
                </w:rPr>
                <w:t>EUR-Lex - 32012R0528 - EN - EUR-Lex (europa.eu)</w:t>
              </w:r>
            </w:hyperlink>
          </w:p>
        </w:tc>
      </w:tr>
      <w:tr w:rsidR="000B1CB8" w14:paraId="22278F12" w14:textId="77777777" w:rsidTr="00AE6CC8">
        <w:trPr>
          <w:cantSplit/>
        </w:trPr>
        <w:tc>
          <w:tcPr>
            <w:tcW w:w="713" w:type="dxa"/>
            <w:tcBorders>
              <w:top w:val="single" w:sz="6" w:space="0" w:color="auto"/>
              <w:bottom w:val="single" w:sz="6" w:space="0" w:color="auto"/>
            </w:tcBorders>
            <w:shd w:val="clear" w:color="auto" w:fill="auto"/>
          </w:tcPr>
          <w:p w14:paraId="19B92011" w14:textId="77777777" w:rsidR="00EE3A11" w:rsidRPr="002F6A28" w:rsidRDefault="00D334B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E0FFBBF" w14:textId="77777777" w:rsidR="00EE3A11" w:rsidRPr="002F6A28" w:rsidRDefault="00D334B5" w:rsidP="008953C4">
            <w:pPr>
              <w:spacing w:before="120" w:after="120"/>
            </w:pPr>
            <w:r w:rsidRPr="002F6A28">
              <w:rPr>
                <w:b/>
              </w:rPr>
              <w:t>Proposed date of adoption:</w:t>
            </w:r>
            <w:r w:rsidRPr="00C379C8">
              <w:t xml:space="preserve"> January 2025</w:t>
            </w:r>
          </w:p>
          <w:p w14:paraId="7639CAD7" w14:textId="77777777" w:rsidR="00EE3A11" w:rsidRPr="002F6A28" w:rsidRDefault="00D334B5" w:rsidP="008953C4">
            <w:pPr>
              <w:spacing w:after="120"/>
            </w:pPr>
            <w:r w:rsidRPr="002F6A28">
              <w:rPr>
                <w:b/>
              </w:rPr>
              <w:t>Proposed date of entry into force:</w:t>
            </w:r>
            <w:r w:rsidRPr="00C379C8">
              <w:t xml:space="preserve"> 20 days from publication in the Official Journal of the EU</w:t>
            </w:r>
          </w:p>
        </w:tc>
      </w:tr>
      <w:tr w:rsidR="000B1CB8" w14:paraId="542D629E" w14:textId="77777777" w:rsidTr="0069259F">
        <w:tc>
          <w:tcPr>
            <w:tcW w:w="713" w:type="dxa"/>
            <w:tcBorders>
              <w:top w:val="single" w:sz="6" w:space="0" w:color="auto"/>
              <w:bottom w:val="single" w:sz="6" w:space="0" w:color="auto"/>
            </w:tcBorders>
            <w:shd w:val="clear" w:color="auto" w:fill="auto"/>
          </w:tcPr>
          <w:p w14:paraId="62A86DD8" w14:textId="77777777" w:rsidR="00F85C99" w:rsidRPr="002F6A28" w:rsidRDefault="00D334B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28ADC2B" w14:textId="77777777" w:rsidR="00F85C99" w:rsidRPr="002F6A28" w:rsidRDefault="00D334B5" w:rsidP="002F6A28">
            <w:pPr>
              <w:spacing w:before="120" w:after="120"/>
            </w:pPr>
            <w:r w:rsidRPr="002F6A28">
              <w:rPr>
                <w:b/>
              </w:rPr>
              <w:t>Final date for comments:</w:t>
            </w:r>
            <w:r w:rsidR="00EE3A11" w:rsidRPr="00C379C8">
              <w:t xml:space="preserve"> 60 days from notification</w:t>
            </w:r>
          </w:p>
        </w:tc>
      </w:tr>
      <w:tr w:rsidR="000B1CB8" w14:paraId="1EC4F13D" w14:textId="77777777" w:rsidTr="0069259F">
        <w:tc>
          <w:tcPr>
            <w:tcW w:w="713" w:type="dxa"/>
            <w:tcBorders>
              <w:top w:val="single" w:sz="6" w:space="0" w:color="auto"/>
            </w:tcBorders>
            <w:shd w:val="clear" w:color="auto" w:fill="auto"/>
          </w:tcPr>
          <w:p w14:paraId="6C2D311F" w14:textId="77777777" w:rsidR="00F85C99" w:rsidRPr="002F6A28" w:rsidRDefault="00D334B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CC2576B" w14:textId="77777777" w:rsidR="00F85C99" w:rsidRPr="002F6A28" w:rsidRDefault="00D334B5"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6A05FBD" w14:textId="77777777" w:rsidR="00EE3A11" w:rsidRPr="008E67A9" w:rsidRDefault="00D334B5" w:rsidP="00B16145">
            <w:pPr>
              <w:keepNext/>
              <w:keepLines/>
              <w:rPr>
                <w:bCs/>
                <w:lang w:val="fr-FR"/>
              </w:rPr>
            </w:pPr>
            <w:r w:rsidRPr="008E67A9">
              <w:rPr>
                <w:bCs/>
                <w:lang w:val="fr-FR"/>
              </w:rPr>
              <w:t>European Commission,</w:t>
            </w:r>
          </w:p>
          <w:p w14:paraId="3185B485" w14:textId="77777777" w:rsidR="00EE3A11" w:rsidRPr="008E67A9" w:rsidRDefault="00D334B5" w:rsidP="00B16145">
            <w:pPr>
              <w:keepNext/>
              <w:keepLines/>
              <w:rPr>
                <w:bCs/>
                <w:lang w:val="fr-FR"/>
              </w:rPr>
            </w:pPr>
            <w:r w:rsidRPr="008E67A9">
              <w:rPr>
                <w:bCs/>
                <w:lang w:val="fr-FR"/>
              </w:rPr>
              <w:t>EU-TBT Enquiry Point,</w:t>
            </w:r>
          </w:p>
          <w:p w14:paraId="716B2A81" w14:textId="77777777" w:rsidR="00EE3A11" w:rsidRPr="008E67A9" w:rsidRDefault="00D334B5" w:rsidP="00B16145">
            <w:pPr>
              <w:keepNext/>
              <w:keepLines/>
              <w:rPr>
                <w:bCs/>
                <w:lang w:val="fr-FR"/>
              </w:rPr>
            </w:pPr>
            <w:r w:rsidRPr="008E67A9">
              <w:rPr>
                <w:bCs/>
                <w:lang w:val="fr-FR"/>
              </w:rPr>
              <w:t>Fax: + (32) 2 299 80 43,</w:t>
            </w:r>
          </w:p>
          <w:p w14:paraId="374A8F0D" w14:textId="77777777" w:rsidR="00EE3A11" w:rsidRPr="008E67A9" w:rsidRDefault="00D334B5" w:rsidP="00B16145">
            <w:pPr>
              <w:keepNext/>
              <w:keepLines/>
              <w:rPr>
                <w:bCs/>
                <w:lang w:val="fr-FR"/>
              </w:rPr>
            </w:pPr>
            <w:r w:rsidRPr="008E67A9">
              <w:rPr>
                <w:bCs/>
                <w:lang w:val="fr-FR"/>
              </w:rPr>
              <w:t xml:space="preserve">E-mail: </w:t>
            </w:r>
            <w:hyperlink r:id="rId12" w:history="1">
              <w:r w:rsidRPr="008E67A9">
                <w:rPr>
                  <w:bCs/>
                  <w:color w:val="0000FF"/>
                  <w:u w:val="single"/>
                  <w:lang w:val="fr-FR"/>
                </w:rPr>
                <w:t>grow-eu-tbt@ec.europa.eu</w:t>
              </w:r>
            </w:hyperlink>
          </w:p>
          <w:p w14:paraId="425EA6B0" w14:textId="77777777" w:rsidR="00EE3A11" w:rsidRPr="00A12DDE" w:rsidRDefault="00D334B5" w:rsidP="00B16145">
            <w:pPr>
              <w:keepNext/>
              <w:keepLines/>
              <w:rPr>
                <w:bCs/>
              </w:rPr>
            </w:pPr>
            <w:r w:rsidRPr="00A12DDE">
              <w:rPr>
                <w:bCs/>
              </w:rPr>
              <w:t xml:space="preserve">The text is available on the EU-TBT Website : </w:t>
            </w:r>
            <w:hyperlink r:id="rId13" w:tgtFrame="_blank" w:history="1">
              <w:r w:rsidRPr="00A12DDE">
                <w:rPr>
                  <w:bCs/>
                  <w:color w:val="0000FF"/>
                  <w:u w:val="single"/>
                </w:rPr>
                <w:t>http://ec.europa.eu/growth/tools-databases/tbt/en/</w:t>
              </w:r>
            </w:hyperlink>
          </w:p>
          <w:p w14:paraId="442D73EC" w14:textId="77777777" w:rsidR="00EE3A11" w:rsidRPr="00A12DDE" w:rsidRDefault="000A3766" w:rsidP="00B16145">
            <w:pPr>
              <w:keepNext/>
              <w:keepLines/>
              <w:pBdr>
                <w:top w:val="none" w:sz="0" w:space="4" w:color="auto"/>
              </w:pBdr>
              <w:spacing w:after="120"/>
              <w:rPr>
                <w:bCs/>
              </w:rPr>
            </w:pPr>
            <w:hyperlink r:id="rId14" w:tgtFrame="_blank" w:history="1">
              <w:r w:rsidR="00D334B5" w:rsidRPr="00A12DDE">
                <w:rPr>
                  <w:bCs/>
                  <w:color w:val="0000FF"/>
                  <w:u w:val="single"/>
                </w:rPr>
                <w:t>https://members.wto.org/crnattachments/2024/TBT/EEC/24_06591_00_e.pdf</w:t>
              </w:r>
            </w:hyperlink>
          </w:p>
        </w:tc>
      </w:tr>
    </w:tbl>
    <w:p w14:paraId="04677619"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3027" w14:textId="77777777" w:rsidR="00D334B5" w:rsidRDefault="00D334B5">
      <w:r>
        <w:separator/>
      </w:r>
    </w:p>
  </w:endnote>
  <w:endnote w:type="continuationSeparator" w:id="0">
    <w:p w14:paraId="5632BDD4" w14:textId="77777777" w:rsidR="00D334B5" w:rsidRDefault="00D3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5195" w14:textId="77777777" w:rsidR="009239F7" w:rsidRPr="002F6A28" w:rsidRDefault="00D334B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0EDF" w14:textId="77777777" w:rsidR="009239F7" w:rsidRPr="002F6A28" w:rsidRDefault="00D334B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6B92" w14:textId="77777777" w:rsidR="00EE3A11" w:rsidRPr="002F6A28" w:rsidRDefault="00D334B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4861" w14:textId="77777777" w:rsidR="00D334B5" w:rsidRDefault="00D334B5">
      <w:r>
        <w:separator/>
      </w:r>
    </w:p>
  </w:footnote>
  <w:footnote w:type="continuationSeparator" w:id="0">
    <w:p w14:paraId="087F11C0" w14:textId="77777777" w:rsidR="00D334B5" w:rsidRDefault="00D3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4D20" w14:textId="77777777" w:rsidR="009239F7" w:rsidRPr="002F6A28" w:rsidRDefault="00D334B5" w:rsidP="009239F7">
    <w:pPr>
      <w:pStyle w:val="Header"/>
      <w:pBdr>
        <w:bottom w:val="single" w:sz="4" w:space="1" w:color="auto"/>
      </w:pBdr>
      <w:tabs>
        <w:tab w:val="clear" w:pos="4513"/>
        <w:tab w:val="clear" w:pos="9027"/>
      </w:tabs>
      <w:jc w:val="center"/>
    </w:pPr>
    <w:r w:rsidRPr="002F6A28">
      <w:t>tbtSymbol</w:t>
    </w:r>
  </w:p>
  <w:p w14:paraId="49998AFB" w14:textId="77777777" w:rsidR="009239F7" w:rsidRPr="002F6A28" w:rsidRDefault="009239F7" w:rsidP="009239F7">
    <w:pPr>
      <w:pStyle w:val="Header"/>
      <w:pBdr>
        <w:bottom w:val="single" w:sz="4" w:space="1" w:color="auto"/>
      </w:pBdr>
      <w:tabs>
        <w:tab w:val="clear" w:pos="4513"/>
        <w:tab w:val="clear" w:pos="9027"/>
      </w:tabs>
      <w:jc w:val="center"/>
    </w:pPr>
  </w:p>
  <w:p w14:paraId="2275AE87" w14:textId="77777777" w:rsidR="009239F7" w:rsidRPr="002F6A28" w:rsidRDefault="00D334B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7B547B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D2E8" w14:textId="77777777" w:rsidR="009239F7" w:rsidRPr="002F6A28" w:rsidRDefault="00D334B5" w:rsidP="009239F7">
    <w:pPr>
      <w:pStyle w:val="Header"/>
      <w:pBdr>
        <w:bottom w:val="single" w:sz="4" w:space="1" w:color="auto"/>
      </w:pBdr>
      <w:tabs>
        <w:tab w:val="clear" w:pos="4513"/>
        <w:tab w:val="clear" w:pos="9027"/>
      </w:tabs>
      <w:jc w:val="center"/>
    </w:pPr>
    <w:bookmarkStart w:id="0" w:name="spsSymbolHeader"/>
    <w:r w:rsidRPr="002F6A28">
      <w:t>G/TBT/N/EU/1089</w:t>
    </w:r>
    <w:bookmarkEnd w:id="0"/>
  </w:p>
  <w:p w14:paraId="34F91980" w14:textId="77777777" w:rsidR="009239F7" w:rsidRPr="002F6A28" w:rsidRDefault="009239F7" w:rsidP="009239F7">
    <w:pPr>
      <w:pStyle w:val="Header"/>
      <w:pBdr>
        <w:bottom w:val="single" w:sz="4" w:space="1" w:color="auto"/>
      </w:pBdr>
      <w:tabs>
        <w:tab w:val="clear" w:pos="4513"/>
        <w:tab w:val="clear" w:pos="9027"/>
      </w:tabs>
      <w:jc w:val="center"/>
    </w:pPr>
  </w:p>
  <w:p w14:paraId="535409DB" w14:textId="77777777" w:rsidR="009239F7" w:rsidRPr="002F6A28" w:rsidRDefault="00D334B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0B05E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1CB8" w14:paraId="075DA48E" w14:textId="77777777" w:rsidTr="008612A9">
      <w:trPr>
        <w:trHeight w:val="240"/>
        <w:jc w:val="center"/>
      </w:trPr>
      <w:tc>
        <w:tcPr>
          <w:tcW w:w="3794" w:type="dxa"/>
          <w:shd w:val="clear" w:color="auto" w:fill="FFFFFF"/>
          <w:tcMar>
            <w:left w:w="108" w:type="dxa"/>
            <w:right w:w="108" w:type="dxa"/>
          </w:tcMar>
          <w:vAlign w:val="center"/>
        </w:tcPr>
        <w:p w14:paraId="0378CE8A"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C983CB4" w14:textId="77777777" w:rsidR="00ED54E0" w:rsidRPr="009239F7" w:rsidRDefault="00ED54E0" w:rsidP="00B801E9">
          <w:pPr>
            <w:jc w:val="right"/>
            <w:rPr>
              <w:b/>
              <w:color w:val="FF0000"/>
              <w:szCs w:val="16"/>
            </w:rPr>
          </w:pPr>
        </w:p>
      </w:tc>
    </w:tr>
    <w:bookmarkEnd w:id="1"/>
    <w:tr w:rsidR="000B1CB8" w14:paraId="0B32AE27" w14:textId="77777777" w:rsidTr="008612A9">
      <w:trPr>
        <w:trHeight w:val="213"/>
        <w:jc w:val="center"/>
      </w:trPr>
      <w:tc>
        <w:tcPr>
          <w:tcW w:w="3794" w:type="dxa"/>
          <w:vMerge w:val="restart"/>
          <w:shd w:val="clear" w:color="auto" w:fill="FFFFFF"/>
          <w:tcMar>
            <w:left w:w="0" w:type="dxa"/>
            <w:right w:w="0" w:type="dxa"/>
          </w:tcMar>
        </w:tcPr>
        <w:p w14:paraId="2E7E82ED" w14:textId="77777777" w:rsidR="00ED54E0" w:rsidRPr="009239F7" w:rsidRDefault="00D334B5" w:rsidP="00B801E9">
          <w:pPr>
            <w:jc w:val="left"/>
          </w:pPr>
          <w:r>
            <w:rPr>
              <w:noProof/>
              <w:lang w:eastAsia="en-GB"/>
            </w:rPr>
            <w:drawing>
              <wp:inline distT="0" distB="0" distL="0" distR="0" wp14:anchorId="193EF5C4" wp14:editId="1F671AF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51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717F6F" w14:textId="77777777" w:rsidR="00ED54E0" w:rsidRPr="009239F7" w:rsidRDefault="00ED54E0" w:rsidP="00B801E9">
          <w:pPr>
            <w:jc w:val="right"/>
            <w:rPr>
              <w:b/>
              <w:szCs w:val="16"/>
            </w:rPr>
          </w:pPr>
        </w:p>
      </w:tc>
    </w:tr>
    <w:tr w:rsidR="000B1CB8" w14:paraId="55BFCFF9" w14:textId="77777777" w:rsidTr="008612A9">
      <w:trPr>
        <w:trHeight w:val="868"/>
        <w:jc w:val="center"/>
      </w:trPr>
      <w:tc>
        <w:tcPr>
          <w:tcW w:w="3794" w:type="dxa"/>
          <w:vMerge/>
          <w:shd w:val="clear" w:color="auto" w:fill="FFFFFF"/>
          <w:tcMar>
            <w:left w:w="108" w:type="dxa"/>
            <w:right w:w="108" w:type="dxa"/>
          </w:tcMar>
        </w:tcPr>
        <w:p w14:paraId="324FC61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96E40FC" w14:textId="77777777" w:rsidR="009239F7" w:rsidRPr="002F6A28" w:rsidRDefault="00D334B5" w:rsidP="00B801E9">
          <w:pPr>
            <w:jc w:val="right"/>
            <w:rPr>
              <w:b/>
              <w:szCs w:val="16"/>
            </w:rPr>
          </w:pPr>
          <w:bookmarkStart w:id="2" w:name="bmkSymbols"/>
          <w:r w:rsidRPr="002F6A28">
            <w:rPr>
              <w:b/>
              <w:szCs w:val="16"/>
            </w:rPr>
            <w:t>G/TBT/N/EU/1089</w:t>
          </w:r>
          <w:bookmarkEnd w:id="2"/>
        </w:p>
      </w:tc>
    </w:tr>
    <w:tr w:rsidR="000B1CB8" w14:paraId="361ED23D" w14:textId="77777777" w:rsidTr="008612A9">
      <w:trPr>
        <w:trHeight w:val="240"/>
        <w:jc w:val="center"/>
      </w:trPr>
      <w:tc>
        <w:tcPr>
          <w:tcW w:w="3794" w:type="dxa"/>
          <w:vMerge/>
          <w:shd w:val="clear" w:color="auto" w:fill="FFFFFF"/>
          <w:tcMar>
            <w:left w:w="108" w:type="dxa"/>
            <w:right w:w="108" w:type="dxa"/>
          </w:tcMar>
          <w:vAlign w:val="center"/>
        </w:tcPr>
        <w:p w14:paraId="3A9A67C9" w14:textId="77777777" w:rsidR="00ED54E0" w:rsidRPr="009239F7" w:rsidRDefault="00ED54E0" w:rsidP="00B801E9"/>
      </w:tc>
      <w:tc>
        <w:tcPr>
          <w:tcW w:w="5448" w:type="dxa"/>
          <w:gridSpan w:val="2"/>
          <w:shd w:val="clear" w:color="auto" w:fill="FFFFFF"/>
          <w:tcMar>
            <w:left w:w="108" w:type="dxa"/>
            <w:right w:w="108" w:type="dxa"/>
          </w:tcMar>
          <w:vAlign w:val="center"/>
        </w:tcPr>
        <w:p w14:paraId="508C6C2D" w14:textId="7C63D8CB" w:rsidR="00ED54E0" w:rsidRPr="009239F7" w:rsidRDefault="008E67A9" w:rsidP="00B801E9">
          <w:pPr>
            <w:jc w:val="right"/>
            <w:rPr>
              <w:szCs w:val="16"/>
            </w:rPr>
          </w:pPr>
          <w:bookmarkStart w:id="3" w:name="spsDateDistribution"/>
          <w:bookmarkStart w:id="4" w:name="bmkDate"/>
          <w:bookmarkEnd w:id="3"/>
          <w:bookmarkEnd w:id="4"/>
          <w:r>
            <w:rPr>
              <w:szCs w:val="16"/>
            </w:rPr>
            <w:t>8 October 2024</w:t>
          </w:r>
        </w:p>
      </w:tc>
    </w:tr>
    <w:tr w:rsidR="000B1CB8" w14:paraId="485CBB4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744A79" w14:textId="13305ABE" w:rsidR="00ED54E0" w:rsidRPr="009239F7" w:rsidRDefault="00D334B5" w:rsidP="0097650D">
          <w:pPr>
            <w:jc w:val="left"/>
            <w:rPr>
              <w:b/>
            </w:rPr>
          </w:pPr>
          <w:bookmarkStart w:id="5" w:name="bmkSerial"/>
          <w:r w:rsidRPr="002F6A28">
            <w:rPr>
              <w:color w:val="FF0000"/>
              <w:szCs w:val="16"/>
            </w:rPr>
            <w:t>(</w:t>
          </w:r>
          <w:bookmarkStart w:id="6" w:name="spsSerialNumber"/>
          <w:bookmarkEnd w:id="6"/>
          <w:r w:rsidR="008E67A9">
            <w:rPr>
              <w:color w:val="FF0000"/>
              <w:szCs w:val="16"/>
            </w:rPr>
            <w:t>24-</w:t>
          </w:r>
          <w:r w:rsidR="000A3766">
            <w:rPr>
              <w:color w:val="FF0000"/>
              <w:szCs w:val="16"/>
            </w:rPr>
            <w:t>6959</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359D568" w14:textId="77777777" w:rsidR="00ED54E0" w:rsidRPr="009239F7" w:rsidRDefault="00D334B5"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0B1CB8" w14:paraId="7E113CE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88FA4B" w14:textId="77777777" w:rsidR="00ED54E0" w:rsidRPr="009239F7" w:rsidRDefault="00D334B5"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9F6D9E0" w14:textId="77777777" w:rsidR="00ED54E0" w:rsidRPr="002F6A28" w:rsidRDefault="00D334B5"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65AD55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FC4610">
      <w:start w:val="1"/>
      <w:numFmt w:val="decimal"/>
      <w:pStyle w:val="SummaryText"/>
      <w:lvlText w:val="%1."/>
      <w:lvlJc w:val="left"/>
      <w:pPr>
        <w:ind w:left="360" w:hanging="360"/>
      </w:pPr>
    </w:lvl>
    <w:lvl w:ilvl="1" w:tplc="52F88A80" w:tentative="1">
      <w:start w:val="1"/>
      <w:numFmt w:val="lowerLetter"/>
      <w:lvlText w:val="%2."/>
      <w:lvlJc w:val="left"/>
      <w:pPr>
        <w:ind w:left="1080" w:hanging="360"/>
      </w:pPr>
    </w:lvl>
    <w:lvl w:ilvl="2" w:tplc="DFE8679A" w:tentative="1">
      <w:start w:val="1"/>
      <w:numFmt w:val="lowerRoman"/>
      <w:lvlText w:val="%3."/>
      <w:lvlJc w:val="right"/>
      <w:pPr>
        <w:ind w:left="1800" w:hanging="180"/>
      </w:pPr>
    </w:lvl>
    <w:lvl w:ilvl="3" w:tplc="E4AC5974" w:tentative="1">
      <w:start w:val="1"/>
      <w:numFmt w:val="decimal"/>
      <w:lvlText w:val="%4."/>
      <w:lvlJc w:val="left"/>
      <w:pPr>
        <w:ind w:left="2520" w:hanging="360"/>
      </w:pPr>
    </w:lvl>
    <w:lvl w:ilvl="4" w:tplc="2FB6DE52" w:tentative="1">
      <w:start w:val="1"/>
      <w:numFmt w:val="lowerLetter"/>
      <w:lvlText w:val="%5."/>
      <w:lvlJc w:val="left"/>
      <w:pPr>
        <w:ind w:left="3240" w:hanging="360"/>
      </w:pPr>
    </w:lvl>
    <w:lvl w:ilvl="5" w:tplc="9DF682D2" w:tentative="1">
      <w:start w:val="1"/>
      <w:numFmt w:val="lowerRoman"/>
      <w:lvlText w:val="%6."/>
      <w:lvlJc w:val="right"/>
      <w:pPr>
        <w:ind w:left="3960" w:hanging="180"/>
      </w:pPr>
    </w:lvl>
    <w:lvl w:ilvl="6" w:tplc="210E8B5C" w:tentative="1">
      <w:start w:val="1"/>
      <w:numFmt w:val="decimal"/>
      <w:lvlText w:val="%7."/>
      <w:lvlJc w:val="left"/>
      <w:pPr>
        <w:ind w:left="4680" w:hanging="360"/>
      </w:pPr>
    </w:lvl>
    <w:lvl w:ilvl="7" w:tplc="C54ECD8A" w:tentative="1">
      <w:start w:val="1"/>
      <w:numFmt w:val="lowerLetter"/>
      <w:lvlText w:val="%8."/>
      <w:lvlJc w:val="left"/>
      <w:pPr>
        <w:ind w:left="5400" w:hanging="360"/>
      </w:pPr>
    </w:lvl>
    <w:lvl w:ilvl="8" w:tplc="BFAE1BD8" w:tentative="1">
      <w:start w:val="1"/>
      <w:numFmt w:val="lowerRoman"/>
      <w:lvlText w:val="%9."/>
      <w:lvlJc w:val="right"/>
      <w:pPr>
        <w:ind w:left="6120" w:hanging="180"/>
      </w:pPr>
    </w:lvl>
  </w:abstractNum>
  <w:num w:numId="1" w16cid:durableId="675233700">
    <w:abstractNumId w:val="9"/>
  </w:num>
  <w:num w:numId="2" w16cid:durableId="359747427">
    <w:abstractNumId w:val="7"/>
  </w:num>
  <w:num w:numId="3" w16cid:durableId="329413382">
    <w:abstractNumId w:val="6"/>
  </w:num>
  <w:num w:numId="4" w16cid:durableId="2074691596">
    <w:abstractNumId w:val="5"/>
  </w:num>
  <w:num w:numId="5" w16cid:durableId="39324260">
    <w:abstractNumId w:val="4"/>
  </w:num>
  <w:num w:numId="6" w16cid:durableId="701323223">
    <w:abstractNumId w:val="12"/>
  </w:num>
  <w:num w:numId="7" w16cid:durableId="8993923">
    <w:abstractNumId w:val="11"/>
  </w:num>
  <w:num w:numId="8" w16cid:durableId="979454322">
    <w:abstractNumId w:val="10"/>
  </w:num>
  <w:num w:numId="9" w16cid:durableId="798498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225178">
    <w:abstractNumId w:val="13"/>
  </w:num>
  <w:num w:numId="11" w16cid:durableId="419835703">
    <w:abstractNumId w:val="8"/>
  </w:num>
  <w:num w:numId="12" w16cid:durableId="1604728642">
    <w:abstractNumId w:val="3"/>
  </w:num>
  <w:num w:numId="13" w16cid:durableId="1789229062">
    <w:abstractNumId w:val="2"/>
  </w:num>
  <w:num w:numId="14" w16cid:durableId="2022975768">
    <w:abstractNumId w:val="1"/>
  </w:num>
  <w:num w:numId="15" w16cid:durableId="87558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3766"/>
    <w:rsid w:val="000A4945"/>
    <w:rsid w:val="000A50C1"/>
    <w:rsid w:val="000A6875"/>
    <w:rsid w:val="000A7D1F"/>
    <w:rsid w:val="000B1CB8"/>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A9"/>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037F"/>
    <w:rsid w:val="009D1D8C"/>
    <w:rsid w:val="009D1FF8"/>
    <w:rsid w:val="009E75ED"/>
    <w:rsid w:val="009F1F2F"/>
    <w:rsid w:val="009F21A8"/>
    <w:rsid w:val="00A12DDE"/>
    <w:rsid w:val="00A6057A"/>
    <w:rsid w:val="00A611FF"/>
    <w:rsid w:val="00A71BE1"/>
    <w:rsid w:val="00A74017"/>
    <w:rsid w:val="00A769BF"/>
    <w:rsid w:val="00A9543B"/>
    <w:rsid w:val="00AA1CA3"/>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71864"/>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334B5"/>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growth/tools-databases/tbt/e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row-eu-tbt@ec.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CELEX%3A32012R0528&amp;qid=165331989393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c.europa.eu/growth/tools-databases/tbt/e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s://members.wto.org/crnattachments/2024/TBT/EEC/24_06591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D61D6-CCF0-4AD9-873B-D695DE6DCCA2}">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524</Words>
  <Characters>3008</Characters>
  <Application>Microsoft Office Word</Application>
  <DocSecurity>0</DocSecurity>
  <Lines>73</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2024-10-08T09:14:00Z</dcterms:created>
  <dcterms:modified xsi:type="dcterms:W3CDTF">2024-10-08T09:41:00Z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