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22005" w14:textId="77777777" w:rsidR="002D78C9" w:rsidRDefault="00B1432A" w:rsidP="00DD3DD7">
      <w:pPr>
        <w:pStyle w:val="Title"/>
      </w:pPr>
      <w:r w:rsidRPr="002F663C">
        <w:t>NOTIFICATION</w:t>
      </w:r>
    </w:p>
    <w:p w14:paraId="4A430CA0" w14:textId="77777777" w:rsidR="002F663C" w:rsidRPr="002F663C" w:rsidRDefault="00B1432A" w:rsidP="00DD3DD7">
      <w:pPr>
        <w:pStyle w:val="Title3"/>
      </w:pPr>
      <w:r w:rsidRPr="002F663C">
        <w:t>Addendum</w:t>
      </w:r>
    </w:p>
    <w:p w14:paraId="0948216E" w14:textId="77777777" w:rsidR="002F663C" w:rsidRDefault="00B1432A"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30 August 2024, is being circulated at the request of the </w:t>
      </w:r>
      <w:r>
        <w:rPr>
          <w:rFonts w:eastAsia="Calibri" w:cs="Times New Roman"/>
        </w:rPr>
        <w:t>d</w:t>
      </w:r>
      <w:r w:rsidRPr="002F663C">
        <w:rPr>
          <w:rFonts w:eastAsia="Calibri" w:cs="Times New Roman"/>
        </w:rPr>
        <w:t xml:space="preserve">elegation of </w:t>
      </w:r>
      <w:r w:rsidRPr="002F663C">
        <w:rPr>
          <w:rFonts w:eastAsia="Calibri" w:cs="Times New Roman"/>
          <w:u w:val="single"/>
        </w:rPr>
        <w:t>Indonesia</w:t>
      </w:r>
      <w:r w:rsidRPr="002F663C">
        <w:rPr>
          <w:rFonts w:eastAsia="Calibri" w:cs="Times New Roman"/>
        </w:rPr>
        <w:t>.</w:t>
      </w:r>
    </w:p>
    <w:p w14:paraId="2F37417E" w14:textId="77777777" w:rsidR="001E2E4A" w:rsidRPr="002F663C" w:rsidRDefault="001E2E4A" w:rsidP="001E2E4A">
      <w:pPr>
        <w:rPr>
          <w:rFonts w:eastAsia="Calibri" w:cs="Times New Roman"/>
        </w:rPr>
      </w:pPr>
    </w:p>
    <w:p w14:paraId="75D85204" w14:textId="77777777" w:rsidR="002F663C" w:rsidRPr="002F663C" w:rsidRDefault="00B1432A" w:rsidP="002F663C">
      <w:pPr>
        <w:jc w:val="center"/>
        <w:rPr>
          <w:rFonts w:eastAsia="Calibri" w:cs="Times New Roman"/>
          <w:b/>
        </w:rPr>
      </w:pPr>
      <w:r w:rsidRPr="002F663C">
        <w:rPr>
          <w:rFonts w:eastAsia="Calibri" w:cs="Times New Roman"/>
          <w:b/>
        </w:rPr>
        <w:t>_______________</w:t>
      </w:r>
    </w:p>
    <w:p w14:paraId="06CF5C17" w14:textId="77777777" w:rsidR="002F663C" w:rsidRDefault="002F663C" w:rsidP="002F663C">
      <w:pPr>
        <w:rPr>
          <w:rFonts w:eastAsia="Calibri" w:cs="Times New Roman"/>
        </w:rPr>
      </w:pPr>
    </w:p>
    <w:p w14:paraId="5C0CA2EA" w14:textId="77777777" w:rsidR="00C14444" w:rsidRPr="002F663C" w:rsidRDefault="00C14444" w:rsidP="002F663C">
      <w:pPr>
        <w:rPr>
          <w:rFonts w:eastAsia="Calibri" w:cs="Times New Roman"/>
        </w:rPr>
      </w:pPr>
    </w:p>
    <w:p w14:paraId="6BD2CC90" w14:textId="77777777" w:rsidR="002F663C" w:rsidRPr="002F663C" w:rsidRDefault="00B1432A"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Draft Decree of Minister of Industry on Mandatory Implementation of Indonesia National Standard for Sodium Tripolyphosphate </w:t>
      </w:r>
    </w:p>
    <w:p w14:paraId="10FE9D30"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030DC0" w14:paraId="59A6C098"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2E0EB12" w14:textId="77777777" w:rsidR="002F663C" w:rsidRPr="002F663C" w:rsidRDefault="00B1432A"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030DC0" w14:paraId="300FB8DE" w14:textId="77777777" w:rsidTr="00E9471B">
        <w:tc>
          <w:tcPr>
            <w:tcW w:w="851" w:type="dxa"/>
            <w:shd w:val="clear" w:color="auto" w:fill="auto"/>
          </w:tcPr>
          <w:p w14:paraId="6D3763C1" w14:textId="77777777" w:rsidR="002F663C" w:rsidRPr="00711F9C" w:rsidRDefault="00B1432A"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00FAC978" w14:textId="77777777" w:rsidR="002F663C" w:rsidRPr="002F663C" w:rsidRDefault="00B1432A"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030DC0" w14:paraId="22CD191E" w14:textId="77777777" w:rsidTr="00E9471B">
        <w:tc>
          <w:tcPr>
            <w:tcW w:w="851" w:type="dxa"/>
            <w:shd w:val="clear" w:color="auto" w:fill="auto"/>
          </w:tcPr>
          <w:p w14:paraId="6633DFEF" w14:textId="77777777" w:rsidR="002F663C" w:rsidRPr="00711F9C" w:rsidRDefault="00B1432A"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6F22BD82" w14:textId="77777777" w:rsidR="002F663C" w:rsidRPr="002F663C" w:rsidRDefault="00B1432A" w:rsidP="00C14444">
            <w:pPr>
              <w:spacing w:before="60" w:after="60"/>
              <w:rPr>
                <w:rFonts w:eastAsia="Calibri" w:cs="Times New Roman"/>
              </w:rPr>
            </w:pPr>
            <w:r>
              <w:rPr>
                <w:rFonts w:eastAsia="Calibri" w:cs="Times New Roman"/>
              </w:rPr>
              <w:t>N</w:t>
            </w:r>
            <w:r w:rsidRPr="002F663C">
              <w:rPr>
                <w:rFonts w:eastAsia="Calibri" w:cs="Times New Roman"/>
              </w:rPr>
              <w:t>otified measure adopted - date: 15 July 2024</w:t>
            </w:r>
          </w:p>
        </w:tc>
      </w:tr>
      <w:tr w:rsidR="00030DC0" w14:paraId="054B9322" w14:textId="77777777" w:rsidTr="00E9471B">
        <w:tc>
          <w:tcPr>
            <w:tcW w:w="851" w:type="dxa"/>
            <w:shd w:val="clear" w:color="auto" w:fill="auto"/>
          </w:tcPr>
          <w:p w14:paraId="3149552A" w14:textId="77777777" w:rsidR="002F663C" w:rsidRPr="00711F9C" w:rsidRDefault="00B1432A"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6554E7C0" w14:textId="77777777" w:rsidR="002F663C" w:rsidRPr="002F663C" w:rsidRDefault="00B1432A" w:rsidP="00C14444">
            <w:pPr>
              <w:spacing w:before="60" w:after="60"/>
              <w:rPr>
                <w:rFonts w:eastAsia="Calibri" w:cs="Times New Roman"/>
              </w:rPr>
            </w:pPr>
            <w:r>
              <w:rPr>
                <w:rFonts w:eastAsia="Calibri" w:cs="Times New Roman"/>
              </w:rPr>
              <w:t>N</w:t>
            </w:r>
            <w:r w:rsidRPr="002F663C">
              <w:rPr>
                <w:rFonts w:eastAsia="Calibri" w:cs="Times New Roman"/>
              </w:rPr>
              <w:t>otified measure published - date: 29 July 2024</w:t>
            </w:r>
          </w:p>
        </w:tc>
      </w:tr>
      <w:tr w:rsidR="00030DC0" w14:paraId="3B5D9FAA" w14:textId="77777777" w:rsidTr="00E9471B">
        <w:tc>
          <w:tcPr>
            <w:tcW w:w="851" w:type="dxa"/>
            <w:shd w:val="clear" w:color="auto" w:fill="auto"/>
          </w:tcPr>
          <w:p w14:paraId="3F5845C9" w14:textId="77777777" w:rsidR="002F663C" w:rsidRPr="00711F9C" w:rsidRDefault="00B1432A"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3879FFF8" w14:textId="77777777" w:rsidR="002F663C" w:rsidRPr="002F663C" w:rsidRDefault="00B1432A" w:rsidP="00C14444">
            <w:pPr>
              <w:spacing w:before="60" w:after="60"/>
              <w:rPr>
                <w:rFonts w:eastAsia="Calibri" w:cs="Times New Roman"/>
              </w:rPr>
            </w:pPr>
            <w:r>
              <w:rPr>
                <w:rFonts w:eastAsia="Calibri" w:cs="Times New Roman"/>
              </w:rPr>
              <w:t>N</w:t>
            </w:r>
            <w:r w:rsidRPr="002F663C">
              <w:rPr>
                <w:rFonts w:eastAsia="Calibri" w:cs="Times New Roman"/>
              </w:rPr>
              <w:t>otified measure enters into force - date: 29 January 2025</w:t>
            </w:r>
          </w:p>
        </w:tc>
      </w:tr>
      <w:tr w:rsidR="00030DC0" w14:paraId="5059AA57" w14:textId="77777777" w:rsidTr="00E9471B">
        <w:tc>
          <w:tcPr>
            <w:tcW w:w="851" w:type="dxa"/>
            <w:shd w:val="clear" w:color="auto" w:fill="auto"/>
          </w:tcPr>
          <w:p w14:paraId="11C31D0B" w14:textId="77777777" w:rsidR="002F663C" w:rsidRPr="00711F9C" w:rsidRDefault="00B1432A"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053DF223" w14:textId="77777777" w:rsidR="002F663C" w:rsidRPr="002F663C" w:rsidRDefault="00B1432A"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p w14:paraId="347ED29A" w14:textId="77777777" w:rsidR="002F663C" w:rsidRPr="002F663C" w:rsidRDefault="00B1432A" w:rsidP="00AF7276">
            <w:pPr>
              <w:spacing w:before="60" w:after="120"/>
              <w:rPr>
                <w:rFonts w:eastAsia="Calibri" w:cs="Times New Roman"/>
              </w:rPr>
            </w:pPr>
            <w:r w:rsidRPr="00AF7276">
              <w:rPr>
                <w:rFonts w:eastAsia="Calibri" w:cs="Times New Roman"/>
              </w:rPr>
              <w:t>https://jdih.kemenperin.go.id/site/baca_peraturan/2931</w:t>
            </w:r>
          </w:p>
          <w:p w14:paraId="00622608" w14:textId="77777777" w:rsidR="002F663C" w:rsidRPr="002F663C" w:rsidRDefault="003B7755" w:rsidP="00EB7B40">
            <w:pPr>
              <w:spacing w:before="120" w:after="120"/>
              <w:rPr>
                <w:rFonts w:eastAsia="Calibri" w:cs="Times New Roman"/>
              </w:rPr>
            </w:pPr>
            <w:hyperlink r:id="rId9" w:tgtFrame="_blank" w:history="1">
              <w:r w:rsidR="00B1432A" w:rsidRPr="002F663C">
                <w:rPr>
                  <w:rFonts w:eastAsia="Calibri" w:cs="Times New Roman"/>
                  <w:color w:val="0000FF"/>
                  <w:u w:val="single"/>
                </w:rPr>
                <w:t>https://members.wto.org/crnattachments/2024/TBT/IDN/final_measure/24_05761_00_x.pdf</w:t>
              </w:r>
            </w:hyperlink>
          </w:p>
        </w:tc>
      </w:tr>
      <w:tr w:rsidR="00030DC0" w14:paraId="7B02B06A" w14:textId="77777777" w:rsidTr="00E9471B">
        <w:tc>
          <w:tcPr>
            <w:tcW w:w="851" w:type="dxa"/>
            <w:shd w:val="clear" w:color="auto" w:fill="auto"/>
          </w:tcPr>
          <w:p w14:paraId="1AE8B69B" w14:textId="77777777" w:rsidR="002F663C" w:rsidRPr="00711F9C" w:rsidRDefault="00B1432A"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6CB228DB" w14:textId="77777777" w:rsidR="002F663C" w:rsidRPr="002F663C" w:rsidRDefault="00B1432A"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09D63D84" w14:textId="77777777" w:rsidR="002F663C" w:rsidRPr="002F663C" w:rsidRDefault="00B1432A"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030DC0" w14:paraId="33783D53" w14:textId="77777777" w:rsidTr="00E9471B">
        <w:tc>
          <w:tcPr>
            <w:tcW w:w="851" w:type="dxa"/>
            <w:shd w:val="clear" w:color="auto" w:fill="auto"/>
          </w:tcPr>
          <w:p w14:paraId="3136CCF1" w14:textId="77777777" w:rsidR="002F663C" w:rsidRPr="00711F9C" w:rsidRDefault="00B1432A"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1E610BE6" w14:textId="77777777" w:rsidR="002F663C" w:rsidRPr="002F663C" w:rsidRDefault="00B1432A"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0C1241F0" w14:textId="77777777" w:rsidR="002F663C" w:rsidRPr="002F663C" w:rsidRDefault="00B1432A"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030DC0" w14:paraId="117E35F1" w14:textId="77777777" w:rsidTr="00E9471B">
        <w:tc>
          <w:tcPr>
            <w:tcW w:w="851" w:type="dxa"/>
            <w:shd w:val="clear" w:color="auto" w:fill="auto"/>
          </w:tcPr>
          <w:p w14:paraId="26D56847" w14:textId="77777777" w:rsidR="002F663C" w:rsidRPr="00711F9C" w:rsidRDefault="00B1432A"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640E3E70" w14:textId="77777777" w:rsidR="002F663C" w:rsidRPr="002F663C" w:rsidRDefault="00B1432A"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030DC0" w14:paraId="46EE9288" w14:textId="77777777" w:rsidTr="00E9471B">
        <w:tc>
          <w:tcPr>
            <w:tcW w:w="851" w:type="dxa"/>
            <w:tcBorders>
              <w:bottom w:val="double" w:sz="4" w:space="0" w:color="auto"/>
            </w:tcBorders>
            <w:shd w:val="clear" w:color="auto" w:fill="auto"/>
          </w:tcPr>
          <w:p w14:paraId="31E81D91" w14:textId="77777777" w:rsidR="002F663C" w:rsidRPr="00711F9C" w:rsidRDefault="00B1432A"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30C3144D" w14:textId="77777777" w:rsidR="002F663C" w:rsidRPr="002F663C" w:rsidRDefault="00B1432A"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49784CF6" w14:textId="77777777" w:rsidR="002F663C" w:rsidRPr="002F663C" w:rsidRDefault="002F663C" w:rsidP="002F663C">
      <w:pPr>
        <w:jc w:val="left"/>
        <w:rPr>
          <w:rFonts w:eastAsia="Calibri" w:cs="Times New Roman"/>
          <w:highlight w:val="yellow"/>
        </w:rPr>
      </w:pPr>
    </w:p>
    <w:p w14:paraId="272D663D" w14:textId="77777777" w:rsidR="003971FF" w:rsidRPr="007F6EA2" w:rsidRDefault="00B1432A"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Addendum of Mandatory Implementation of Indonesia National Standard under G/TBT/N/IDN/73/Add.1 dated 17 February 2014 for Regulation of Minister of Industry No. 64/M-IND/PER/12/2013 concerning Mandatory Implementation of SNI for Sodium Tripolyphosphate, has been revoked and replaced by Regulation of Minister of Industry No.25 Year 2024 concerning Mandatory Implementation of Indonesia National Standard for Sodium Tripolyphosphate.</w:t>
      </w:r>
    </w:p>
    <w:p w14:paraId="13B80914" w14:textId="77777777" w:rsidR="007B1BA2" w:rsidRPr="002F663C" w:rsidRDefault="00B1432A" w:rsidP="00B16ACF">
      <w:pPr>
        <w:spacing w:before="120" w:after="120"/>
        <w:rPr>
          <w:rFonts w:eastAsia="Calibri" w:cs="Times New Roman"/>
          <w:szCs w:val="18"/>
        </w:rPr>
      </w:pPr>
      <w:r w:rsidRPr="002F663C">
        <w:rPr>
          <w:rFonts w:eastAsia="Calibri" w:cs="Times New Roman"/>
          <w:szCs w:val="18"/>
        </w:rPr>
        <w:t>The Regulation covers the issuance of SNI certificate using type 5 certification scheme, production process assessment and implementation of ISO 9001:2015, including product quality testing based on SNI 2109:2020 for Sodium Tripolyphosphate (HS Codes: 2835.31.90).</w:t>
      </w:r>
    </w:p>
    <w:p w14:paraId="164112B8" w14:textId="77777777" w:rsidR="007B1BA2" w:rsidRPr="002F663C" w:rsidRDefault="00B1432A" w:rsidP="00B16ACF">
      <w:pPr>
        <w:spacing w:before="120" w:after="120"/>
        <w:rPr>
          <w:rFonts w:eastAsia="Calibri" w:cs="Times New Roman"/>
          <w:szCs w:val="18"/>
        </w:rPr>
      </w:pPr>
      <w:r w:rsidRPr="002F663C">
        <w:rPr>
          <w:rFonts w:eastAsia="Calibri" w:cs="Times New Roman"/>
          <w:szCs w:val="18"/>
        </w:rPr>
        <w:lastRenderedPageBreak/>
        <w:t>Technical Quality for domestic or imported Sodium Tripolyphosphate product that has been produced before this Ministerial Regulation comes into effect can still be distributed up to a maximum of 12 (twelve) months from the date of enforcement.</w:t>
      </w:r>
    </w:p>
    <w:p w14:paraId="5977D723" w14:textId="77777777" w:rsidR="006C5A96" w:rsidRDefault="00B1432A" w:rsidP="006C5A96">
      <w:pPr>
        <w:jc w:val="center"/>
        <w:rPr>
          <w:b/>
        </w:rPr>
      </w:pPr>
      <w:r w:rsidRPr="003971FF">
        <w:rPr>
          <w:b/>
        </w:rPr>
        <w:t>__________</w:t>
      </w:r>
    </w:p>
    <w:p w14:paraId="65853FB1" w14:textId="77777777" w:rsidR="004D4D19" w:rsidRDefault="004D4D19" w:rsidP="007F38C2">
      <w:pPr>
        <w:jc w:val="center"/>
        <w:rPr>
          <w:b/>
        </w:rPr>
      </w:pPr>
    </w:p>
    <w:p w14:paraId="43E94B4F"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1A799" w14:textId="77777777" w:rsidR="00B1432A" w:rsidRDefault="00B1432A">
      <w:r>
        <w:separator/>
      </w:r>
    </w:p>
  </w:endnote>
  <w:endnote w:type="continuationSeparator" w:id="0">
    <w:p w14:paraId="07763608" w14:textId="77777777" w:rsidR="00B1432A" w:rsidRDefault="00B1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0DA1E" w14:textId="77777777" w:rsidR="00544326" w:rsidRPr="00DD3DD7" w:rsidRDefault="00B1432A"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BF8E" w14:textId="77777777" w:rsidR="00544326" w:rsidRPr="00DD3DD7" w:rsidRDefault="00B1432A"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2EE39" w14:textId="77777777" w:rsidR="004D3A6A" w:rsidRDefault="00B1432A" w:rsidP="00ED54E0">
      <w:r>
        <w:separator/>
      </w:r>
    </w:p>
  </w:footnote>
  <w:footnote w:type="continuationSeparator" w:id="0">
    <w:p w14:paraId="14C34E50" w14:textId="77777777" w:rsidR="004D3A6A" w:rsidRDefault="00B1432A" w:rsidP="00ED54E0">
      <w:r>
        <w:continuationSeparator/>
      </w:r>
    </w:p>
  </w:footnote>
  <w:footnote w:id="1">
    <w:p w14:paraId="5127F5D5" w14:textId="77777777" w:rsidR="007F6EA2" w:rsidRDefault="00B1432A">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E645" w14:textId="77777777" w:rsidR="00DD3DD7" w:rsidRDefault="00B1432A"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1D59D323" w14:textId="77777777" w:rsidR="004D4D19" w:rsidRPr="00DD3DD7" w:rsidRDefault="004D4D19" w:rsidP="00DD3DD7">
    <w:pPr>
      <w:pStyle w:val="Header"/>
      <w:pBdr>
        <w:bottom w:val="single" w:sz="4" w:space="1" w:color="auto"/>
      </w:pBdr>
      <w:tabs>
        <w:tab w:val="clear" w:pos="4513"/>
        <w:tab w:val="clear" w:pos="9027"/>
      </w:tabs>
      <w:jc w:val="center"/>
    </w:pPr>
  </w:p>
  <w:p w14:paraId="1A05B91D" w14:textId="77777777" w:rsidR="00DD3DD7" w:rsidRPr="00DD3DD7" w:rsidRDefault="00B1432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89B4761"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F7F0" w14:textId="77777777" w:rsidR="00DD3DD7" w:rsidRPr="00DD3DD7" w:rsidRDefault="00B1432A" w:rsidP="00DD3DD7">
    <w:pPr>
      <w:pStyle w:val="Header"/>
      <w:pBdr>
        <w:bottom w:val="single" w:sz="4" w:space="1" w:color="auto"/>
      </w:pBdr>
      <w:tabs>
        <w:tab w:val="clear" w:pos="4513"/>
        <w:tab w:val="clear" w:pos="9027"/>
      </w:tabs>
      <w:jc w:val="center"/>
    </w:pPr>
    <w:bookmarkStart w:id="3" w:name="spsSymbolHeader"/>
    <w:r w:rsidRPr="00DD3DD7">
      <w:t>G/TBT/N/IDN/73/Add.2</w:t>
    </w:r>
    <w:bookmarkEnd w:id="3"/>
  </w:p>
  <w:p w14:paraId="7DCF79E4" w14:textId="77777777" w:rsidR="00DD3DD7" w:rsidRPr="00DD3DD7" w:rsidRDefault="00DD3DD7" w:rsidP="00DD3DD7">
    <w:pPr>
      <w:pStyle w:val="Header"/>
      <w:pBdr>
        <w:bottom w:val="single" w:sz="4" w:space="1" w:color="auto"/>
      </w:pBdr>
      <w:tabs>
        <w:tab w:val="clear" w:pos="4513"/>
        <w:tab w:val="clear" w:pos="9027"/>
      </w:tabs>
      <w:jc w:val="center"/>
    </w:pPr>
  </w:p>
  <w:p w14:paraId="1B841984" w14:textId="77777777" w:rsidR="00DD3DD7" w:rsidRPr="00DD3DD7" w:rsidRDefault="00B1432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5D38FD5"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30DC0" w14:paraId="0F4C3B3A" w14:textId="77777777" w:rsidTr="00544326">
      <w:trPr>
        <w:trHeight w:val="240"/>
        <w:jc w:val="center"/>
      </w:trPr>
      <w:tc>
        <w:tcPr>
          <w:tcW w:w="3794" w:type="dxa"/>
          <w:shd w:val="clear" w:color="auto" w:fill="FFFFFF"/>
          <w:tcMar>
            <w:left w:w="108" w:type="dxa"/>
            <w:right w:w="108" w:type="dxa"/>
          </w:tcMar>
          <w:vAlign w:val="center"/>
        </w:tcPr>
        <w:p w14:paraId="2B5581C1"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0A5F910C" w14:textId="77777777" w:rsidR="00ED54E0" w:rsidRPr="00182B84" w:rsidRDefault="00B1432A" w:rsidP="00425DC5">
          <w:pPr>
            <w:jc w:val="right"/>
            <w:rPr>
              <w:b/>
              <w:color w:val="FF0000"/>
              <w:szCs w:val="16"/>
            </w:rPr>
          </w:pPr>
          <w:r>
            <w:rPr>
              <w:b/>
              <w:color w:val="FF0000"/>
              <w:szCs w:val="16"/>
            </w:rPr>
            <w:t xml:space="preserve"> </w:t>
          </w:r>
        </w:p>
      </w:tc>
    </w:tr>
    <w:tr w:rsidR="00030DC0" w14:paraId="1B4F72CA" w14:textId="77777777" w:rsidTr="00544326">
      <w:trPr>
        <w:trHeight w:val="213"/>
        <w:jc w:val="center"/>
      </w:trPr>
      <w:tc>
        <w:tcPr>
          <w:tcW w:w="3794" w:type="dxa"/>
          <w:vMerge w:val="restart"/>
          <w:shd w:val="clear" w:color="auto" w:fill="FFFFFF"/>
          <w:tcMar>
            <w:left w:w="0" w:type="dxa"/>
            <w:right w:w="0" w:type="dxa"/>
          </w:tcMar>
        </w:tcPr>
        <w:p w14:paraId="7A88C695" w14:textId="77777777" w:rsidR="00ED54E0" w:rsidRPr="00182B84" w:rsidRDefault="00B1432A" w:rsidP="00425DC5">
          <w:pPr>
            <w:jc w:val="left"/>
          </w:pPr>
          <w:r w:rsidRPr="00182B84">
            <w:rPr>
              <w:noProof/>
              <w:lang w:val="en-US"/>
            </w:rPr>
            <w:drawing>
              <wp:inline distT="0" distB="0" distL="0" distR="0" wp14:anchorId="779DFBB8" wp14:editId="02CEC353">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23218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C3729E7" w14:textId="77777777" w:rsidR="00ED54E0" w:rsidRPr="00182B84" w:rsidRDefault="00ED54E0" w:rsidP="00425DC5">
          <w:pPr>
            <w:jc w:val="right"/>
            <w:rPr>
              <w:b/>
              <w:szCs w:val="16"/>
            </w:rPr>
          </w:pPr>
        </w:p>
      </w:tc>
    </w:tr>
    <w:tr w:rsidR="00030DC0" w14:paraId="23B4BDC6" w14:textId="77777777" w:rsidTr="00544326">
      <w:trPr>
        <w:trHeight w:val="868"/>
        <w:jc w:val="center"/>
      </w:trPr>
      <w:tc>
        <w:tcPr>
          <w:tcW w:w="3794" w:type="dxa"/>
          <w:vMerge/>
          <w:shd w:val="clear" w:color="auto" w:fill="FFFFFF"/>
          <w:tcMar>
            <w:left w:w="108" w:type="dxa"/>
            <w:right w:w="108" w:type="dxa"/>
          </w:tcMar>
        </w:tcPr>
        <w:p w14:paraId="51F36A33"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23E16ED" w14:textId="77777777" w:rsidR="00DD3DD7" w:rsidRPr="002F663C" w:rsidRDefault="00B1432A" w:rsidP="00DD3DD7">
          <w:pPr>
            <w:jc w:val="right"/>
            <w:rPr>
              <w:rFonts w:eastAsia="Calibri" w:cs="Times New Roman"/>
              <w:b/>
              <w:szCs w:val="16"/>
            </w:rPr>
          </w:pPr>
          <w:bookmarkStart w:id="4" w:name="bmkSymbols"/>
          <w:r w:rsidRPr="002F663C">
            <w:rPr>
              <w:rFonts w:eastAsia="Calibri" w:cs="Times New Roman"/>
              <w:b/>
              <w:szCs w:val="16"/>
            </w:rPr>
            <w:t>G/TBT/N/IDN/73/Add.2</w:t>
          </w:r>
          <w:bookmarkEnd w:id="4"/>
        </w:p>
        <w:p w14:paraId="230220E5" w14:textId="77777777" w:rsidR="00C14444" w:rsidRPr="00C14444" w:rsidRDefault="00C14444" w:rsidP="00C14444">
          <w:pPr>
            <w:jc w:val="center"/>
            <w:rPr>
              <w:szCs w:val="16"/>
            </w:rPr>
          </w:pPr>
        </w:p>
      </w:tc>
    </w:tr>
    <w:tr w:rsidR="00030DC0" w14:paraId="7598FB4C" w14:textId="77777777" w:rsidTr="00544326">
      <w:trPr>
        <w:trHeight w:val="240"/>
        <w:jc w:val="center"/>
      </w:trPr>
      <w:tc>
        <w:tcPr>
          <w:tcW w:w="3794" w:type="dxa"/>
          <w:vMerge/>
          <w:shd w:val="clear" w:color="auto" w:fill="FFFFFF"/>
          <w:tcMar>
            <w:left w:w="108" w:type="dxa"/>
            <w:right w:w="108" w:type="dxa"/>
          </w:tcMar>
          <w:vAlign w:val="center"/>
        </w:tcPr>
        <w:p w14:paraId="67E11178" w14:textId="77777777" w:rsidR="00ED54E0" w:rsidRPr="00182B84" w:rsidRDefault="00ED54E0" w:rsidP="00425DC5"/>
      </w:tc>
      <w:tc>
        <w:tcPr>
          <w:tcW w:w="5448" w:type="dxa"/>
          <w:gridSpan w:val="2"/>
          <w:shd w:val="clear" w:color="auto" w:fill="FFFFFF"/>
          <w:tcMar>
            <w:left w:w="108" w:type="dxa"/>
            <w:right w:w="108" w:type="dxa"/>
          </w:tcMar>
          <w:vAlign w:val="center"/>
        </w:tcPr>
        <w:p w14:paraId="40681FCE" w14:textId="0C0E0703" w:rsidR="00ED54E0" w:rsidRPr="00182B84" w:rsidRDefault="00922856" w:rsidP="00425DC5">
          <w:pPr>
            <w:jc w:val="right"/>
            <w:rPr>
              <w:szCs w:val="16"/>
            </w:rPr>
          </w:pPr>
          <w:bookmarkStart w:id="5" w:name="bmkDate"/>
          <w:bookmarkEnd w:id="5"/>
          <w:r>
            <w:rPr>
              <w:szCs w:val="16"/>
            </w:rPr>
            <w:t>2 September 2024</w:t>
          </w:r>
        </w:p>
      </w:tc>
    </w:tr>
    <w:tr w:rsidR="00030DC0" w14:paraId="21E59CD7"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8ED8E2B" w14:textId="7D2EA926" w:rsidR="00ED54E0" w:rsidRPr="00182B84" w:rsidRDefault="00B1432A" w:rsidP="00425DC5">
          <w:pPr>
            <w:jc w:val="left"/>
            <w:rPr>
              <w:b/>
            </w:rPr>
          </w:pPr>
          <w:r w:rsidRPr="002F663C">
            <w:rPr>
              <w:rFonts w:eastAsia="Calibri" w:cs="Times New Roman"/>
              <w:color w:val="FF0000"/>
              <w:szCs w:val="16"/>
            </w:rPr>
            <w:t>(</w:t>
          </w:r>
          <w:bookmarkStart w:id="6" w:name="bmkSerial"/>
          <w:bookmarkEnd w:id="6"/>
          <w:r w:rsidR="00922856">
            <w:rPr>
              <w:rFonts w:eastAsia="Calibri" w:cs="Times New Roman"/>
              <w:color w:val="FF0000"/>
              <w:szCs w:val="16"/>
            </w:rPr>
            <w:t>24-</w:t>
          </w:r>
          <w:r w:rsidR="000F17F9">
            <w:rPr>
              <w:rFonts w:eastAsia="Calibri" w:cs="Times New Roman"/>
              <w:color w:val="FF0000"/>
              <w:szCs w:val="16"/>
            </w:rPr>
            <w:t>6088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C73CF54" w14:textId="77777777" w:rsidR="00ED54E0" w:rsidRPr="00182B84" w:rsidRDefault="00B1432A"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030DC0" w14:paraId="305A42BD"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0BE96FC" w14:textId="77777777" w:rsidR="00ED54E0" w:rsidRPr="00182B84" w:rsidRDefault="00B1432A"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AB301D6" w14:textId="77777777" w:rsidR="00ED54E0" w:rsidRPr="00182B84" w:rsidRDefault="00B1432A"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11BF2365"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6CABB5C">
      <w:start w:val="1"/>
      <w:numFmt w:val="decimal"/>
      <w:pStyle w:val="SummaryText"/>
      <w:lvlText w:val="%1."/>
      <w:lvlJc w:val="left"/>
      <w:pPr>
        <w:ind w:left="360" w:hanging="360"/>
      </w:pPr>
    </w:lvl>
    <w:lvl w:ilvl="1" w:tplc="55B8E52C" w:tentative="1">
      <w:start w:val="1"/>
      <w:numFmt w:val="lowerLetter"/>
      <w:lvlText w:val="%2."/>
      <w:lvlJc w:val="left"/>
      <w:pPr>
        <w:ind w:left="1080" w:hanging="360"/>
      </w:pPr>
    </w:lvl>
    <w:lvl w:ilvl="2" w:tplc="4A865E4A" w:tentative="1">
      <w:start w:val="1"/>
      <w:numFmt w:val="lowerRoman"/>
      <w:lvlText w:val="%3."/>
      <w:lvlJc w:val="right"/>
      <w:pPr>
        <w:ind w:left="1800" w:hanging="180"/>
      </w:pPr>
    </w:lvl>
    <w:lvl w:ilvl="3" w:tplc="92BCCD88" w:tentative="1">
      <w:start w:val="1"/>
      <w:numFmt w:val="decimal"/>
      <w:lvlText w:val="%4."/>
      <w:lvlJc w:val="left"/>
      <w:pPr>
        <w:ind w:left="2520" w:hanging="360"/>
      </w:pPr>
    </w:lvl>
    <w:lvl w:ilvl="4" w:tplc="8BD8766C" w:tentative="1">
      <w:start w:val="1"/>
      <w:numFmt w:val="lowerLetter"/>
      <w:lvlText w:val="%5."/>
      <w:lvlJc w:val="left"/>
      <w:pPr>
        <w:ind w:left="3240" w:hanging="360"/>
      </w:pPr>
    </w:lvl>
    <w:lvl w:ilvl="5" w:tplc="67DAADEC" w:tentative="1">
      <w:start w:val="1"/>
      <w:numFmt w:val="lowerRoman"/>
      <w:lvlText w:val="%6."/>
      <w:lvlJc w:val="right"/>
      <w:pPr>
        <w:ind w:left="3960" w:hanging="180"/>
      </w:pPr>
    </w:lvl>
    <w:lvl w:ilvl="6" w:tplc="CBECD432" w:tentative="1">
      <w:start w:val="1"/>
      <w:numFmt w:val="decimal"/>
      <w:lvlText w:val="%7."/>
      <w:lvlJc w:val="left"/>
      <w:pPr>
        <w:ind w:left="4680" w:hanging="360"/>
      </w:pPr>
    </w:lvl>
    <w:lvl w:ilvl="7" w:tplc="2A7A0E26" w:tentative="1">
      <w:start w:val="1"/>
      <w:numFmt w:val="lowerLetter"/>
      <w:lvlText w:val="%8."/>
      <w:lvlJc w:val="left"/>
      <w:pPr>
        <w:ind w:left="5400" w:hanging="360"/>
      </w:pPr>
    </w:lvl>
    <w:lvl w:ilvl="8" w:tplc="0A7A2C22" w:tentative="1">
      <w:start w:val="1"/>
      <w:numFmt w:val="lowerRoman"/>
      <w:lvlText w:val="%9."/>
      <w:lvlJc w:val="right"/>
      <w:pPr>
        <w:ind w:left="6120" w:hanging="180"/>
      </w:pPr>
    </w:lvl>
  </w:abstractNum>
  <w:num w:numId="1" w16cid:durableId="1385565895">
    <w:abstractNumId w:val="9"/>
  </w:num>
  <w:num w:numId="2" w16cid:durableId="802426368">
    <w:abstractNumId w:val="7"/>
  </w:num>
  <w:num w:numId="3" w16cid:durableId="677275596">
    <w:abstractNumId w:val="6"/>
  </w:num>
  <w:num w:numId="4" w16cid:durableId="849486044">
    <w:abstractNumId w:val="5"/>
  </w:num>
  <w:num w:numId="5" w16cid:durableId="1625697163">
    <w:abstractNumId w:val="4"/>
  </w:num>
  <w:num w:numId="6" w16cid:durableId="351566976">
    <w:abstractNumId w:val="12"/>
  </w:num>
  <w:num w:numId="7" w16cid:durableId="2053729863">
    <w:abstractNumId w:val="11"/>
  </w:num>
  <w:num w:numId="8" w16cid:durableId="492991200">
    <w:abstractNumId w:val="10"/>
  </w:num>
  <w:num w:numId="9" w16cid:durableId="5564326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6949199">
    <w:abstractNumId w:val="13"/>
  </w:num>
  <w:num w:numId="11" w16cid:durableId="989361065">
    <w:abstractNumId w:val="8"/>
  </w:num>
  <w:num w:numId="12" w16cid:durableId="661854568">
    <w:abstractNumId w:val="3"/>
  </w:num>
  <w:num w:numId="13" w16cid:durableId="1705862165">
    <w:abstractNumId w:val="2"/>
  </w:num>
  <w:num w:numId="14" w16cid:durableId="1214465477">
    <w:abstractNumId w:val="1"/>
  </w:num>
  <w:num w:numId="15" w16cid:durableId="912856551">
    <w:abstractNumId w:val="0"/>
  </w:num>
  <w:num w:numId="16" w16cid:durableId="1778212070">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0DC0"/>
    <w:rsid w:val="00037AC4"/>
    <w:rsid w:val="000423BF"/>
    <w:rsid w:val="00043ECC"/>
    <w:rsid w:val="000539E2"/>
    <w:rsid w:val="000700FF"/>
    <w:rsid w:val="00082727"/>
    <w:rsid w:val="0009067E"/>
    <w:rsid w:val="000923D1"/>
    <w:rsid w:val="000A0633"/>
    <w:rsid w:val="000A4945"/>
    <w:rsid w:val="000A5283"/>
    <w:rsid w:val="000B31E1"/>
    <w:rsid w:val="000C5214"/>
    <w:rsid w:val="000F17F9"/>
    <w:rsid w:val="000F3D39"/>
    <w:rsid w:val="001120DB"/>
    <w:rsid w:val="0011356B"/>
    <w:rsid w:val="00124403"/>
    <w:rsid w:val="0013337F"/>
    <w:rsid w:val="0013637D"/>
    <w:rsid w:val="001642F0"/>
    <w:rsid w:val="00175DD6"/>
    <w:rsid w:val="00182B84"/>
    <w:rsid w:val="001C2A9D"/>
    <w:rsid w:val="001D1A4A"/>
    <w:rsid w:val="001E291F"/>
    <w:rsid w:val="001E2E4A"/>
    <w:rsid w:val="00223DA8"/>
    <w:rsid w:val="00233408"/>
    <w:rsid w:val="0025159E"/>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8386E"/>
    <w:rsid w:val="006B3175"/>
    <w:rsid w:val="006C5A96"/>
    <w:rsid w:val="006D289F"/>
    <w:rsid w:val="006E7D82"/>
    <w:rsid w:val="006F5826"/>
    <w:rsid w:val="00700181"/>
    <w:rsid w:val="00711F9C"/>
    <w:rsid w:val="007141CF"/>
    <w:rsid w:val="0071546B"/>
    <w:rsid w:val="00724E52"/>
    <w:rsid w:val="00745146"/>
    <w:rsid w:val="007577E3"/>
    <w:rsid w:val="00760003"/>
    <w:rsid w:val="00760DB3"/>
    <w:rsid w:val="00761CC5"/>
    <w:rsid w:val="00771C40"/>
    <w:rsid w:val="007755FC"/>
    <w:rsid w:val="00782B32"/>
    <w:rsid w:val="00782EF4"/>
    <w:rsid w:val="00787DBC"/>
    <w:rsid w:val="007A1BFD"/>
    <w:rsid w:val="007B1BA2"/>
    <w:rsid w:val="007B3D3F"/>
    <w:rsid w:val="007E6507"/>
    <w:rsid w:val="007F2B8E"/>
    <w:rsid w:val="007F32D1"/>
    <w:rsid w:val="007F38C2"/>
    <w:rsid w:val="007F6EA2"/>
    <w:rsid w:val="00807247"/>
    <w:rsid w:val="00816096"/>
    <w:rsid w:val="0082081F"/>
    <w:rsid w:val="00832639"/>
    <w:rsid w:val="00840C2B"/>
    <w:rsid w:val="008571E8"/>
    <w:rsid w:val="008739FD"/>
    <w:rsid w:val="00893E85"/>
    <w:rsid w:val="008A0701"/>
    <w:rsid w:val="008B1018"/>
    <w:rsid w:val="008C42D2"/>
    <w:rsid w:val="008E2C13"/>
    <w:rsid w:val="008E372C"/>
    <w:rsid w:val="00917235"/>
    <w:rsid w:val="00922856"/>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AF7276"/>
    <w:rsid w:val="00B00276"/>
    <w:rsid w:val="00B053E7"/>
    <w:rsid w:val="00B1432A"/>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75FAE"/>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45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members.wto.org/crnattachments/2024/TBT/IDN/final_measure/24_05761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maz\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64BFF-0BB4-4725-9F4A-35B49DC2517A}">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260</Words>
  <Characters>1676</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2024-08-30T14:56:00Z</dcterms:created>
  <dcterms:modified xsi:type="dcterms:W3CDTF">2024-09-02T06:55:00Z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