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6886" w14:textId="77777777" w:rsidR="009239F7" w:rsidRPr="002F6A28" w:rsidRDefault="00F221F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4C2A238" w14:textId="77777777" w:rsidR="009239F7" w:rsidRPr="002F6A28" w:rsidRDefault="00F221F7" w:rsidP="002F6A28">
      <w:pPr>
        <w:jc w:val="center"/>
      </w:pPr>
      <w:r w:rsidRPr="002F6A28">
        <w:t>The following notification is being circulated in accordance with Article 10.6</w:t>
      </w:r>
    </w:p>
    <w:p w14:paraId="59D5F80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F60DF" w14:paraId="05B0184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0996C3B" w14:textId="77777777" w:rsidR="00F85C99" w:rsidRPr="002F6A28" w:rsidRDefault="00F22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D9C9AF" w14:textId="77777777" w:rsidR="00F85C99" w:rsidRPr="002F6A28" w:rsidRDefault="00F221F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61B0588" w14:textId="77777777" w:rsidR="00F85C99" w:rsidRPr="002F6A28" w:rsidRDefault="00F221F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F60DF" w14:paraId="0C629D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FF9D7" w14:textId="77777777" w:rsidR="00F85C99" w:rsidRPr="002F6A28" w:rsidRDefault="00F22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080BA" w14:textId="77777777" w:rsidR="00F85C99" w:rsidRPr="002F6A28" w:rsidRDefault="00F221F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972E53" w14:textId="77777777" w:rsidR="00EE3A11" w:rsidRPr="00C379C8" w:rsidRDefault="00F221F7" w:rsidP="00155128">
            <w:pPr>
              <w:spacing w:after="120"/>
            </w:pPr>
            <w:r w:rsidRPr="00C379C8">
              <w:t>Ministry of Land, Infrastructure and Transport (MOLIT)</w:t>
            </w:r>
            <w:bookmarkEnd w:id="5"/>
          </w:p>
          <w:p w14:paraId="12D8D5F6" w14:textId="77777777" w:rsidR="00F85C99" w:rsidRPr="002F6A28" w:rsidRDefault="00F221F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94ED80" w14:textId="77777777" w:rsidR="00AC6C6E" w:rsidRPr="00C379C8" w:rsidRDefault="00F221F7" w:rsidP="00AA646C">
            <w:r w:rsidRPr="00C379C8">
              <w:t>Railway Traffic Safety Division</w:t>
            </w:r>
          </w:p>
          <w:p w14:paraId="236804A5" w14:textId="77777777" w:rsidR="00AC6C6E" w:rsidRPr="00C379C8" w:rsidRDefault="00F221F7" w:rsidP="00AA646C">
            <w:r w:rsidRPr="00C379C8">
              <w:t>11, Doum 6-ro, Sejong Special Self-governing City, 30103, Republic of Korea</w:t>
            </w:r>
          </w:p>
          <w:p w14:paraId="6886E9CF" w14:textId="77777777" w:rsidR="00AC6C6E" w:rsidRPr="00C379C8" w:rsidRDefault="00F221F7" w:rsidP="00AA646C">
            <w:r w:rsidRPr="00C379C8">
              <w:t>Tel.: (+82) 44 201 4604, 44 201 4608</w:t>
            </w:r>
          </w:p>
          <w:p w14:paraId="1AC48910" w14:textId="77777777" w:rsidR="00AC6C6E" w:rsidRPr="00C379C8" w:rsidRDefault="00F221F7" w:rsidP="00AA646C">
            <w:r w:rsidRPr="00C379C8">
              <w:t>Fax: (+82) 44 201 5672</w:t>
            </w:r>
          </w:p>
          <w:p w14:paraId="00CADCA5" w14:textId="77777777" w:rsidR="00AC6C6E" w:rsidRPr="00C379C8" w:rsidRDefault="00F221F7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chonsj@korea.kr</w:t>
              </w:r>
            </w:hyperlink>
            <w:r w:rsidRPr="00C379C8">
              <w:t xml:space="preserve">, </w:t>
            </w:r>
            <w:hyperlink r:id="rId8" w:history="1">
              <w:r w:rsidRPr="00C379C8">
                <w:rPr>
                  <w:color w:val="0000FF"/>
                  <w:u w:val="single"/>
                </w:rPr>
                <w:t>yeju1101@korea.kr</w:t>
              </w:r>
            </w:hyperlink>
          </w:p>
          <w:p w14:paraId="017F5167" w14:textId="77777777" w:rsidR="00AC6C6E" w:rsidRPr="00C379C8" w:rsidRDefault="00F221F7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http://www.molit.go.kr</w:t>
              </w:r>
            </w:hyperlink>
            <w:bookmarkEnd w:id="7"/>
          </w:p>
        </w:tc>
      </w:tr>
      <w:tr w:rsidR="00CF60DF" w14:paraId="57B2B9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C8A16" w14:textId="77777777" w:rsidR="00F85C99" w:rsidRPr="002F6A28" w:rsidRDefault="00F22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A3226" w14:textId="77777777" w:rsidR="00F85C99" w:rsidRPr="0058336F" w:rsidRDefault="00F221F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F60DF" w14:paraId="45C6AA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1E604" w14:textId="77777777" w:rsidR="00F85C99" w:rsidRPr="002F6A28" w:rsidRDefault="00F22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214D9" w14:textId="77777777" w:rsidR="00F85C99" w:rsidRPr="002F6A28" w:rsidRDefault="00F221F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Railroad vehicles to be operated in Korea</w:t>
            </w:r>
            <w:bookmarkEnd w:id="22"/>
          </w:p>
        </w:tc>
      </w:tr>
      <w:tr w:rsidR="00CF60DF" w14:paraId="4FB81D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AE539" w14:textId="77777777" w:rsidR="00F85C99" w:rsidRPr="002F6A28" w:rsidRDefault="00F221F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89EFD" w14:textId="77777777" w:rsidR="00F85C99" w:rsidRPr="002F6A28" w:rsidRDefault="00F221F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Amendment of the "Technical Regulations of Rolling Stocks"; (50 page(s), in Korean)</w:t>
            </w:r>
            <w:bookmarkEnd w:id="24"/>
          </w:p>
        </w:tc>
      </w:tr>
      <w:tr w:rsidR="00CF60DF" w14:paraId="2CC3B8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951E3" w14:textId="77777777" w:rsidR="00F85C99" w:rsidRPr="002F6A28" w:rsidRDefault="00F22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76AC6" w14:textId="77777777" w:rsidR="00F85C99" w:rsidRPr="002F6A28" w:rsidRDefault="00F221F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0B280AB2" w14:textId="77777777" w:rsidR="00FE448B" w:rsidRPr="00C379C8" w:rsidRDefault="00F221F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Extended IEC 62278 Conformity Assessment for TCMS (Train Control and Management System).</w:t>
            </w:r>
          </w:p>
          <w:p w14:paraId="1A2EFD32" w14:textId="77777777" w:rsidR="00FE448B" w:rsidRPr="00C379C8" w:rsidRDefault="00F221F7" w:rsidP="002F6A28">
            <w:pPr>
              <w:numPr>
                <w:ilvl w:val="0"/>
                <w:numId w:val="17"/>
              </w:numPr>
              <w:spacing w:before="120" w:after="120"/>
            </w:pPr>
            <w:r w:rsidRPr="00C379C8">
              <w:t>Added the clauses related to the installation of particulate matter filtering device in the heating and cooling ventilation systems of Urban Railroad vehicles.</w:t>
            </w:r>
          </w:p>
          <w:p w14:paraId="17B4394A" w14:textId="77777777" w:rsidR="00FE448B" w:rsidRPr="00C379C8" w:rsidRDefault="00F221F7" w:rsidP="002F6A28">
            <w:pPr>
              <w:numPr>
                <w:ilvl w:val="0"/>
                <w:numId w:val="18"/>
              </w:numPr>
              <w:spacing w:before="120" w:after="120"/>
            </w:pPr>
            <w:r w:rsidRPr="00C379C8">
              <w:t>Amended the clauses of Relief Operations in the technical regulations of Trams to mitigate the testing condition.</w:t>
            </w:r>
          </w:p>
          <w:p w14:paraId="7806825A" w14:textId="77777777" w:rsidR="00FE448B" w:rsidRPr="00C379C8" w:rsidRDefault="00F221F7" w:rsidP="002F6A28">
            <w:pPr>
              <w:numPr>
                <w:ilvl w:val="0"/>
                <w:numId w:val="19"/>
              </w:numPr>
              <w:spacing w:before="120" w:after="120"/>
            </w:pPr>
            <w:r w:rsidRPr="00C379C8">
              <w:t>Deleted the clauses of fire test exemption for windows and exterior walls</w:t>
            </w:r>
            <w:bookmarkEnd w:id="26"/>
          </w:p>
        </w:tc>
      </w:tr>
      <w:tr w:rsidR="00CF60DF" w14:paraId="5A0EC7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A03E2" w14:textId="77777777" w:rsidR="00F85C99" w:rsidRPr="002F6A28" w:rsidRDefault="00F22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3E041" w14:textId="77777777" w:rsidR="00F85C99" w:rsidRPr="002F6A28" w:rsidRDefault="00F221F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CF60DF" w:rsidRPr="00F221F7" w14:paraId="228194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84196" w14:textId="77777777" w:rsidR="00F85C99" w:rsidRPr="002F6A28" w:rsidRDefault="00F221F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8C0ED" w14:textId="77777777" w:rsidR="00072B36" w:rsidRPr="00F221F7" w:rsidRDefault="00F221F7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F221F7">
              <w:rPr>
                <w:b/>
                <w:lang w:val="fr-CH"/>
              </w:rPr>
              <w:t>Relevant documents</w:t>
            </w:r>
            <w:bookmarkEnd w:id="29"/>
            <w:r w:rsidRPr="00F221F7">
              <w:rPr>
                <w:b/>
                <w:lang w:val="fr-CH"/>
              </w:rPr>
              <w:t>:</w:t>
            </w:r>
            <w:r w:rsidR="00EE3A11" w:rsidRPr="00F221F7">
              <w:rPr>
                <w:lang w:val="fr-CH"/>
              </w:rPr>
              <w:t xml:space="preserve"> </w:t>
            </w:r>
          </w:p>
          <w:p w14:paraId="6F9E2F18" w14:textId="77777777" w:rsidR="00F85C99" w:rsidRPr="00F221F7" w:rsidRDefault="00F221F7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F221F7">
              <w:rPr>
                <w:lang w:val="fr-CH"/>
              </w:rPr>
              <w:t>MOLIT Public Notice 2022-915 (6 July 2022)</w:t>
            </w:r>
            <w:bookmarkEnd w:id="30"/>
          </w:p>
        </w:tc>
      </w:tr>
      <w:tr w:rsidR="00CF60DF" w14:paraId="60A0160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0F759" w14:textId="77777777" w:rsidR="00EE3A11" w:rsidRPr="002F6A28" w:rsidRDefault="00F22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DEF97" w14:textId="77777777" w:rsidR="00EE3A11" w:rsidRPr="002F6A28" w:rsidRDefault="00F221F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October 2022</w:t>
            </w:r>
            <w:bookmarkEnd w:id="33"/>
          </w:p>
          <w:p w14:paraId="709D6106" w14:textId="77777777" w:rsidR="00EE3A11" w:rsidRPr="002F6A28" w:rsidRDefault="00F221F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October 2022</w:t>
            </w:r>
            <w:bookmarkEnd w:id="36"/>
          </w:p>
        </w:tc>
      </w:tr>
      <w:tr w:rsidR="00CF60DF" w14:paraId="39EF22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A8F5D" w14:textId="77777777" w:rsidR="00F85C99" w:rsidRPr="002F6A28" w:rsidRDefault="00F221F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AEE28" w14:textId="77777777" w:rsidR="00F85C99" w:rsidRPr="002F6A28" w:rsidRDefault="00F221F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F60DF" w14:paraId="1323C3E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04303B" w14:textId="77777777" w:rsidR="00F85C99" w:rsidRPr="002F6A28" w:rsidRDefault="00F221F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9BB00C2" w14:textId="77777777" w:rsidR="00F85C99" w:rsidRPr="002F6A28" w:rsidRDefault="00F221F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618C43A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 WTO TBT Enquiry Point</w:t>
            </w:r>
          </w:p>
          <w:p w14:paraId="5F2CD649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562599F7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7B9084B3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 Isu-ro Maengdong-myeon Eumseong-gun</w:t>
            </w:r>
          </w:p>
          <w:p w14:paraId="723FBD69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Chungchungbuk-do</w:t>
            </w:r>
          </w:p>
          <w:p w14:paraId="1252650D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+(82) 43 870 5521</w:t>
            </w:r>
          </w:p>
          <w:p w14:paraId="7DFB5998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+(82) 43 870 5682</w:t>
            </w:r>
          </w:p>
          <w:p w14:paraId="2EA90D10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2666E792" w14:textId="77777777" w:rsidR="00EE3A11" w:rsidRPr="00A12DDE" w:rsidRDefault="00F221F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4CE8DD3" w14:textId="77777777" w:rsidR="00EE3A11" w:rsidRPr="00A12DDE" w:rsidRDefault="00730D8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F221F7" w:rsidRPr="00A12DDE">
                <w:rPr>
                  <w:bCs/>
                  <w:color w:val="0000FF"/>
                  <w:u w:val="single"/>
                </w:rPr>
                <w:t>https://members.wto.org/crnattachments/2022/TBT/KOR/22_4668_00_x.pdf</w:t>
              </w:r>
            </w:hyperlink>
            <w:bookmarkEnd w:id="42"/>
          </w:p>
        </w:tc>
      </w:tr>
    </w:tbl>
    <w:p w14:paraId="5E2020A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436A" w14:textId="77777777" w:rsidR="00F65174" w:rsidRDefault="00F221F7">
      <w:r>
        <w:separator/>
      </w:r>
    </w:p>
  </w:endnote>
  <w:endnote w:type="continuationSeparator" w:id="0">
    <w:p w14:paraId="789ED735" w14:textId="77777777" w:rsidR="00F65174" w:rsidRDefault="00F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DDF" w14:textId="77777777" w:rsidR="009239F7" w:rsidRPr="002F6A28" w:rsidRDefault="00F221F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9202" w14:textId="77777777" w:rsidR="009239F7" w:rsidRPr="002F6A28" w:rsidRDefault="00F221F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4B4D" w14:textId="77777777" w:rsidR="00EE3A11" w:rsidRPr="002F6A28" w:rsidRDefault="00F221F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AFE9" w14:textId="77777777" w:rsidR="00F65174" w:rsidRDefault="00F221F7">
      <w:r>
        <w:separator/>
      </w:r>
    </w:p>
  </w:footnote>
  <w:footnote w:type="continuationSeparator" w:id="0">
    <w:p w14:paraId="3A30DD57" w14:textId="77777777" w:rsidR="00F65174" w:rsidRDefault="00F2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C5C4" w14:textId="77777777" w:rsidR="009239F7" w:rsidRPr="002F6A28" w:rsidRDefault="00F22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5E7F2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57BEFB" w14:textId="77777777" w:rsidR="009239F7" w:rsidRPr="002F6A28" w:rsidRDefault="00F22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46954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2928" w14:textId="77777777" w:rsidR="009239F7" w:rsidRPr="002F6A28" w:rsidRDefault="00F22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G/TBT/N/KOR/1086</w:t>
    </w:r>
    <w:bookmarkEnd w:id="43"/>
  </w:p>
  <w:p w14:paraId="6CC1DE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7E5E26" w14:textId="77777777" w:rsidR="009239F7" w:rsidRPr="002F6A28" w:rsidRDefault="00F221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EEC9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60DF" w14:paraId="58145D4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CEA22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01E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F60DF" w14:paraId="6848CF7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4C7079" w14:textId="77777777" w:rsidR="00ED54E0" w:rsidRPr="009239F7" w:rsidRDefault="00F221F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CF8969" wp14:editId="2AD7703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0994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3A47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F60DF" w14:paraId="5AE0321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4B82C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E442B8" w14:textId="77777777" w:rsidR="009239F7" w:rsidRPr="002F6A28" w:rsidRDefault="00F221F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G/TBT/N/KOR/1086</w:t>
          </w:r>
          <w:bookmarkEnd w:id="45"/>
        </w:p>
      </w:tc>
    </w:tr>
    <w:tr w:rsidR="00CF60DF" w14:paraId="37C106A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E340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F0007" w14:textId="0D498D6F" w:rsidR="00ED54E0" w:rsidRPr="009239F7" w:rsidRDefault="00F221F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July 2022</w:t>
          </w:r>
        </w:p>
      </w:tc>
    </w:tr>
    <w:tr w:rsidR="00CF60DF" w14:paraId="05BC26B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29F7B0" w14:textId="29A6CE47" w:rsidR="00ED54E0" w:rsidRPr="009239F7" w:rsidRDefault="00F221F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30D86">
            <w:rPr>
              <w:color w:val="FF0000"/>
              <w:szCs w:val="16"/>
            </w:rPr>
            <w:t>5383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0FD06F" w14:textId="77777777" w:rsidR="00ED54E0" w:rsidRPr="009239F7" w:rsidRDefault="00F221F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F60DF" w14:paraId="28F02CA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252227" w14:textId="77777777" w:rsidR="00ED54E0" w:rsidRPr="009239F7" w:rsidRDefault="00F221F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9C0172" w14:textId="77777777" w:rsidR="00ED54E0" w:rsidRPr="002F6A28" w:rsidRDefault="00F221F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0ED21D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23A81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08582A" w:tentative="1">
      <w:start w:val="1"/>
      <w:numFmt w:val="lowerLetter"/>
      <w:lvlText w:val="%2."/>
      <w:lvlJc w:val="left"/>
      <w:pPr>
        <w:ind w:left="1080" w:hanging="360"/>
      </w:pPr>
    </w:lvl>
    <w:lvl w:ilvl="2" w:tplc="B49EC500" w:tentative="1">
      <w:start w:val="1"/>
      <w:numFmt w:val="lowerRoman"/>
      <w:lvlText w:val="%3."/>
      <w:lvlJc w:val="right"/>
      <w:pPr>
        <w:ind w:left="1800" w:hanging="180"/>
      </w:pPr>
    </w:lvl>
    <w:lvl w:ilvl="3" w:tplc="430204EC" w:tentative="1">
      <w:start w:val="1"/>
      <w:numFmt w:val="decimal"/>
      <w:lvlText w:val="%4."/>
      <w:lvlJc w:val="left"/>
      <w:pPr>
        <w:ind w:left="2520" w:hanging="360"/>
      </w:pPr>
    </w:lvl>
    <w:lvl w:ilvl="4" w:tplc="3674775E" w:tentative="1">
      <w:start w:val="1"/>
      <w:numFmt w:val="lowerLetter"/>
      <w:lvlText w:val="%5."/>
      <w:lvlJc w:val="left"/>
      <w:pPr>
        <w:ind w:left="3240" w:hanging="360"/>
      </w:pPr>
    </w:lvl>
    <w:lvl w:ilvl="5" w:tplc="DE38B18A" w:tentative="1">
      <w:start w:val="1"/>
      <w:numFmt w:val="lowerRoman"/>
      <w:lvlText w:val="%6."/>
      <w:lvlJc w:val="right"/>
      <w:pPr>
        <w:ind w:left="3960" w:hanging="180"/>
      </w:pPr>
    </w:lvl>
    <w:lvl w:ilvl="6" w:tplc="B0E0EFC0" w:tentative="1">
      <w:start w:val="1"/>
      <w:numFmt w:val="decimal"/>
      <w:lvlText w:val="%7."/>
      <w:lvlJc w:val="left"/>
      <w:pPr>
        <w:ind w:left="4680" w:hanging="360"/>
      </w:pPr>
    </w:lvl>
    <w:lvl w:ilvl="7" w:tplc="1E483B2A" w:tentative="1">
      <w:start w:val="1"/>
      <w:numFmt w:val="lowerLetter"/>
      <w:lvlText w:val="%8."/>
      <w:lvlJc w:val="left"/>
      <w:pPr>
        <w:ind w:left="5400" w:hanging="360"/>
      </w:pPr>
    </w:lvl>
    <w:lvl w:ilvl="8" w:tplc="0436D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1D64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90B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03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1467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9818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E8F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107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888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D2C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51BAC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3ED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B25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3E98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844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861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88A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C22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3A9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A3324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429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926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94E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C5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124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787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20EF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90C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E"/>
    <w:multiLevelType w:val="hybridMultilevel"/>
    <w:tmpl w:val="63D526BE"/>
    <w:lvl w:ilvl="0" w:tplc="1C6A65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9AF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98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9E2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8CA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729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004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AA0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486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01F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0D86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754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60DF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21F7"/>
    <w:rsid w:val="00F263FA"/>
    <w:rsid w:val="00F32397"/>
    <w:rsid w:val="00F40595"/>
    <w:rsid w:val="00F650F7"/>
    <w:rsid w:val="00F65174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7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ju1101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onsj@korea.kr" TargetMode="External"/><Relationship Id="rId12" Type="http://schemas.openxmlformats.org/officeDocument/2006/relationships/hyperlink" Target="https://members.wto.org/crnattachments/2022/TBT/KOR/22_4668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tbt.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bt@korea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lit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360</Words>
  <Characters>2119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2022-07-14T12:56:00Z</dcterms:created>
  <dcterms:modified xsi:type="dcterms:W3CDTF">2022-07-14T14:28:00Z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