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37573" w14:textId="77777777" w:rsidR="00D90ADD" w:rsidRPr="009D0EBF" w:rsidRDefault="003603EA" w:rsidP="009D0EBF">
      <w:pPr>
        <w:pStyle w:val="Title"/>
        <w:rPr>
          <w:caps w:val="0"/>
          <w:kern w:val="0"/>
        </w:rPr>
      </w:pPr>
      <w:r w:rsidRPr="009D0EBF">
        <w:rPr>
          <w:caps w:val="0"/>
          <w:kern w:val="0"/>
        </w:rPr>
        <w:t>NOTIFICATION</w:t>
      </w:r>
    </w:p>
    <w:p w14:paraId="195D7E91" w14:textId="77777777" w:rsidR="00D90ADD" w:rsidRPr="009D0EBF" w:rsidRDefault="003603EA" w:rsidP="009D0EBF">
      <w:pPr>
        <w:pStyle w:val="Title3"/>
      </w:pPr>
      <w:r w:rsidRPr="009D0EBF">
        <w:t>Revision</w:t>
      </w:r>
    </w:p>
    <w:p w14:paraId="32CD4696" w14:textId="77777777" w:rsidR="00D90ADD" w:rsidRPr="009D0EBF" w:rsidRDefault="003603EA" w:rsidP="009D0EBF">
      <w:pPr>
        <w:jc w:val="center"/>
      </w:pPr>
      <w:r w:rsidRPr="009D0EBF">
        <w:t>The following notification is being circulated in accordance with Article 10.6.</w:t>
      </w:r>
    </w:p>
    <w:p w14:paraId="0819AE08" w14:textId="77777777" w:rsidR="00D90ADD" w:rsidRPr="009D0EBF" w:rsidRDefault="00D90ADD" w:rsidP="009D0EBF"/>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690"/>
        <w:gridCol w:w="8290"/>
      </w:tblGrid>
      <w:tr w:rsidR="006E6B42" w14:paraId="03682C19" w14:textId="77777777" w:rsidTr="009903FC">
        <w:tc>
          <w:tcPr>
            <w:tcW w:w="384" w:type="pct"/>
            <w:tcBorders>
              <w:bottom w:val="single" w:sz="6" w:space="0" w:color="auto"/>
            </w:tcBorders>
            <w:shd w:val="clear" w:color="auto" w:fill="auto"/>
          </w:tcPr>
          <w:p w14:paraId="5C360B99" w14:textId="77777777" w:rsidR="004C341F" w:rsidRPr="009D0EBF" w:rsidRDefault="003603EA" w:rsidP="009D0EBF">
            <w:pPr>
              <w:spacing w:before="120" w:after="120"/>
              <w:jc w:val="center"/>
            </w:pPr>
            <w:r w:rsidRPr="009D0EBF">
              <w:rPr>
                <w:b/>
              </w:rPr>
              <w:t>1.</w:t>
            </w:r>
          </w:p>
        </w:tc>
        <w:tc>
          <w:tcPr>
            <w:tcW w:w="4616" w:type="pct"/>
            <w:tcBorders>
              <w:bottom w:val="single" w:sz="6" w:space="0" w:color="auto"/>
            </w:tcBorders>
            <w:shd w:val="clear" w:color="auto" w:fill="auto"/>
          </w:tcPr>
          <w:p w14:paraId="2067CA3F" w14:textId="77777777" w:rsidR="004C341F" w:rsidRPr="009D0EBF" w:rsidRDefault="003603EA" w:rsidP="006A4935">
            <w:pPr>
              <w:spacing w:before="120" w:after="120"/>
            </w:pPr>
            <w:r w:rsidRPr="009D0EBF">
              <w:rPr>
                <w:b/>
              </w:rPr>
              <w:t>Notifying Member:</w:t>
            </w:r>
            <w:r w:rsidR="004B48EF" w:rsidRPr="008C0973">
              <w:rPr>
                <w:bCs/>
              </w:rPr>
              <w:t xml:space="preserve"> </w:t>
            </w:r>
            <w:bookmarkStart w:id="0" w:name="sps1a"/>
            <w:r w:rsidR="004B48EF" w:rsidRPr="008C0973">
              <w:rPr>
                <w:bCs/>
                <w:u w:val="single"/>
              </w:rPr>
              <w:t>PHILIPPINES</w:t>
            </w:r>
            <w:bookmarkEnd w:id="0"/>
          </w:p>
          <w:p w14:paraId="48C6884F" w14:textId="77777777" w:rsidR="004C341F" w:rsidRPr="009D0EBF" w:rsidRDefault="003603EA" w:rsidP="009D0EBF">
            <w:pPr>
              <w:spacing w:after="120"/>
            </w:pPr>
            <w:r w:rsidRPr="009D0EBF">
              <w:rPr>
                <w:b/>
              </w:rPr>
              <w:t>If applicable, name of local government involved (Articles 3.2 and 7.2):</w:t>
            </w:r>
            <w:r w:rsidR="004B48EF" w:rsidRPr="009D0EBF">
              <w:t xml:space="preserve"> </w:t>
            </w:r>
            <w:bookmarkStart w:id="1" w:name="sps1b"/>
            <w:bookmarkEnd w:id="1"/>
          </w:p>
        </w:tc>
      </w:tr>
      <w:tr w:rsidR="006E6B42" w14:paraId="4306248E" w14:textId="77777777" w:rsidTr="009903FC">
        <w:tc>
          <w:tcPr>
            <w:tcW w:w="384" w:type="pct"/>
            <w:tcBorders>
              <w:top w:val="single" w:sz="6" w:space="0" w:color="auto"/>
              <w:bottom w:val="single" w:sz="6" w:space="0" w:color="auto"/>
            </w:tcBorders>
            <w:shd w:val="clear" w:color="auto" w:fill="auto"/>
          </w:tcPr>
          <w:p w14:paraId="4E70760D" w14:textId="77777777" w:rsidR="004C341F" w:rsidRPr="009D0EBF" w:rsidRDefault="003603EA" w:rsidP="009D0EBF">
            <w:pPr>
              <w:spacing w:before="120" w:after="120"/>
              <w:jc w:val="center"/>
            </w:pPr>
            <w:r w:rsidRPr="009D0EBF">
              <w:rPr>
                <w:b/>
              </w:rPr>
              <w:t>2.</w:t>
            </w:r>
          </w:p>
        </w:tc>
        <w:tc>
          <w:tcPr>
            <w:tcW w:w="4616" w:type="pct"/>
            <w:tcBorders>
              <w:top w:val="single" w:sz="6" w:space="0" w:color="auto"/>
              <w:bottom w:val="single" w:sz="6" w:space="0" w:color="auto"/>
            </w:tcBorders>
            <w:shd w:val="clear" w:color="auto" w:fill="auto"/>
          </w:tcPr>
          <w:p w14:paraId="4B6DA8B0" w14:textId="77777777" w:rsidR="004C341F" w:rsidRPr="009D0EBF" w:rsidRDefault="003603EA" w:rsidP="000A3EFB">
            <w:pPr>
              <w:spacing w:before="120" w:after="120"/>
            </w:pPr>
            <w:r w:rsidRPr="009D0EBF">
              <w:rPr>
                <w:b/>
              </w:rPr>
              <w:t>Agency responsible:</w:t>
            </w:r>
            <w:r w:rsidR="004B48EF" w:rsidRPr="009D0EBF">
              <w:t xml:space="preserve"> </w:t>
            </w:r>
            <w:bookmarkStart w:id="2" w:name="sps2a"/>
          </w:p>
          <w:p w14:paraId="48ED4B38" w14:textId="77777777" w:rsidR="004B48EF" w:rsidRPr="009D0EBF" w:rsidRDefault="003603EA" w:rsidP="000A3EFB">
            <w:r w:rsidRPr="009D0EBF">
              <w:t>DR. SAMUEL A. ZACATE</w:t>
            </w:r>
          </w:p>
          <w:p w14:paraId="526B70AB" w14:textId="77777777" w:rsidR="004B48EF" w:rsidRPr="009D0EBF" w:rsidRDefault="003603EA" w:rsidP="000A3EFB">
            <w:r w:rsidRPr="009D0EBF">
              <w:t>Director General</w:t>
            </w:r>
          </w:p>
          <w:p w14:paraId="7ECE3B57" w14:textId="77777777" w:rsidR="004B48EF" w:rsidRPr="009D0EBF" w:rsidRDefault="003603EA" w:rsidP="000A3EFB">
            <w:r w:rsidRPr="009D0EBF">
              <w:t>Food and Drug Administration</w:t>
            </w:r>
          </w:p>
          <w:p w14:paraId="48C77609" w14:textId="77777777" w:rsidR="004B48EF" w:rsidRPr="009D0EBF" w:rsidRDefault="003603EA" w:rsidP="000A3EFB">
            <w:pPr>
              <w:spacing w:after="120"/>
            </w:pPr>
            <w:r w:rsidRPr="009D0EBF">
              <w:t>DEPARTMENT OF HEALTH</w:t>
            </w:r>
            <w:bookmarkEnd w:id="2"/>
          </w:p>
          <w:p w14:paraId="270813CF" w14:textId="77777777" w:rsidR="004C341F" w:rsidRPr="009D0EBF" w:rsidRDefault="003603EA" w:rsidP="00B30408">
            <w:pPr>
              <w:spacing w:after="120"/>
            </w:pPr>
            <w:r w:rsidRPr="009D0EBF">
              <w:rPr>
                <w:b/>
              </w:rPr>
              <w:t>Name and address (including telephone and fax numbers, email and website addresses, if available) of</w:t>
            </w:r>
            <w:r w:rsidRPr="009D0EBF">
              <w:t xml:space="preserve"> </w:t>
            </w:r>
            <w:r w:rsidRPr="009D0EBF">
              <w:rPr>
                <w:b/>
              </w:rPr>
              <w:t>agency or authority designated to handle comments regarding the notification shall be indicated if different from above:</w:t>
            </w:r>
            <w:r w:rsidR="00B30408" w:rsidRPr="00617604">
              <w:rPr>
                <w:bCs/>
              </w:rPr>
              <w:t xml:space="preserve"> </w:t>
            </w:r>
            <w:bookmarkStart w:id="3" w:name="sps4a"/>
          </w:p>
          <w:p w14:paraId="7BECAC2F" w14:textId="77777777" w:rsidR="00B30408" w:rsidRPr="00617604" w:rsidRDefault="003603EA" w:rsidP="00B30408">
            <w:pPr>
              <w:rPr>
                <w:bCs/>
              </w:rPr>
            </w:pPr>
            <w:r w:rsidRPr="00617604">
              <w:rPr>
                <w:bCs/>
              </w:rPr>
              <w:t>Jesusa Joyce N. Cirunay, RPh</w:t>
            </w:r>
          </w:p>
          <w:p w14:paraId="41968BEC" w14:textId="77777777" w:rsidR="00B30408" w:rsidRPr="00617604" w:rsidRDefault="003603EA" w:rsidP="00B30408">
            <w:pPr>
              <w:rPr>
                <w:bCs/>
              </w:rPr>
            </w:pPr>
            <w:r w:rsidRPr="00617604">
              <w:rPr>
                <w:bCs/>
              </w:rPr>
              <w:t>Director IV</w:t>
            </w:r>
          </w:p>
          <w:p w14:paraId="4782B885" w14:textId="77777777" w:rsidR="00B30408" w:rsidRPr="00617604" w:rsidRDefault="003603EA" w:rsidP="00B30408">
            <w:pPr>
              <w:rPr>
                <w:bCs/>
              </w:rPr>
            </w:pPr>
            <w:r w:rsidRPr="00617604">
              <w:rPr>
                <w:bCs/>
              </w:rPr>
              <w:t>Center for Drug Regulation and Research</w:t>
            </w:r>
          </w:p>
          <w:p w14:paraId="7CEDB3B5" w14:textId="77777777" w:rsidR="00B30408" w:rsidRPr="00617604" w:rsidRDefault="003603EA" w:rsidP="00B30408">
            <w:pPr>
              <w:rPr>
                <w:bCs/>
              </w:rPr>
            </w:pPr>
            <w:r w:rsidRPr="00617604">
              <w:rPr>
                <w:bCs/>
              </w:rPr>
              <w:t>Food and Drug Administration</w:t>
            </w:r>
          </w:p>
          <w:p w14:paraId="46142E73" w14:textId="77777777" w:rsidR="00B30408" w:rsidRPr="00617604" w:rsidRDefault="003603EA" w:rsidP="00B30408">
            <w:pPr>
              <w:rPr>
                <w:bCs/>
              </w:rPr>
            </w:pPr>
            <w:r w:rsidRPr="00617604">
              <w:rPr>
                <w:bCs/>
              </w:rPr>
              <w:t>DEPARTMENT OF HEALTH</w:t>
            </w:r>
          </w:p>
          <w:p w14:paraId="0F46C9D2" w14:textId="77777777" w:rsidR="00B30408" w:rsidRPr="00617604" w:rsidRDefault="003603EA" w:rsidP="00B30408">
            <w:pPr>
              <w:rPr>
                <w:bCs/>
              </w:rPr>
            </w:pPr>
            <w:r w:rsidRPr="00617604">
              <w:rPr>
                <w:bCs/>
              </w:rPr>
              <w:t xml:space="preserve">Email: </w:t>
            </w:r>
            <w:hyperlink r:id="rId8" w:history="1">
              <w:r w:rsidRPr="00617604">
                <w:rPr>
                  <w:bCs/>
                  <w:color w:val="0000FF"/>
                  <w:u w:val="single"/>
                </w:rPr>
                <w:t>cdrr.od@fda.gov.ph</w:t>
              </w:r>
            </w:hyperlink>
            <w:r w:rsidRPr="00617604">
              <w:rPr>
                <w:bCs/>
              </w:rPr>
              <w:t xml:space="preserve"> ; </w:t>
            </w:r>
            <w:hyperlink r:id="rId9" w:history="1">
              <w:r w:rsidRPr="00617604">
                <w:rPr>
                  <w:bCs/>
                  <w:color w:val="0000FF"/>
                  <w:u w:val="single"/>
                </w:rPr>
                <w:t>cdrr.sds@fda.gov.ph</w:t>
              </w:r>
            </w:hyperlink>
            <w:r w:rsidRPr="00617604">
              <w:rPr>
                <w:bCs/>
              </w:rPr>
              <w:t xml:space="preserve"> ; </w:t>
            </w:r>
            <w:hyperlink r:id="rId10" w:history="1">
              <w:r w:rsidRPr="00617604">
                <w:rPr>
                  <w:bCs/>
                  <w:color w:val="0000FF"/>
                  <w:u w:val="single"/>
                </w:rPr>
                <w:t>BPS@dti.gov.ph</w:t>
              </w:r>
            </w:hyperlink>
          </w:p>
          <w:p w14:paraId="29B9412D" w14:textId="77777777" w:rsidR="00B30408" w:rsidRPr="00617604" w:rsidRDefault="003603EA" w:rsidP="00B30408">
            <w:pPr>
              <w:spacing w:after="120"/>
              <w:rPr>
                <w:bCs/>
              </w:rPr>
            </w:pPr>
            <w:r w:rsidRPr="00617604">
              <w:rPr>
                <w:bCs/>
              </w:rPr>
              <w:t>www.fda.gov.ph</w:t>
            </w:r>
            <w:bookmarkEnd w:id="3"/>
          </w:p>
        </w:tc>
      </w:tr>
      <w:tr w:rsidR="006E6B42" w14:paraId="393C3886" w14:textId="77777777" w:rsidTr="009903FC">
        <w:tc>
          <w:tcPr>
            <w:tcW w:w="384" w:type="pct"/>
            <w:tcBorders>
              <w:top w:val="single" w:sz="6" w:space="0" w:color="auto"/>
              <w:bottom w:val="single" w:sz="6" w:space="0" w:color="auto"/>
            </w:tcBorders>
            <w:shd w:val="clear" w:color="auto" w:fill="auto"/>
          </w:tcPr>
          <w:p w14:paraId="5DB520D1" w14:textId="77777777" w:rsidR="004C341F" w:rsidRPr="009D0EBF" w:rsidRDefault="003603EA" w:rsidP="009D0EBF">
            <w:pPr>
              <w:spacing w:before="120" w:after="120"/>
              <w:jc w:val="center"/>
              <w:rPr>
                <w:b/>
              </w:rPr>
            </w:pPr>
            <w:r w:rsidRPr="009D0EBF">
              <w:rPr>
                <w:b/>
              </w:rPr>
              <w:t>3.</w:t>
            </w:r>
          </w:p>
        </w:tc>
        <w:tc>
          <w:tcPr>
            <w:tcW w:w="4616" w:type="pct"/>
            <w:tcBorders>
              <w:top w:val="single" w:sz="6" w:space="0" w:color="auto"/>
              <w:bottom w:val="single" w:sz="6" w:space="0" w:color="auto"/>
            </w:tcBorders>
            <w:shd w:val="clear" w:color="auto" w:fill="auto"/>
          </w:tcPr>
          <w:p w14:paraId="08B8EBD6" w14:textId="77777777" w:rsidR="004C341F" w:rsidRPr="009D0EBF" w:rsidRDefault="003603EA" w:rsidP="009D0EBF">
            <w:pPr>
              <w:spacing w:before="120" w:after="120"/>
              <w:rPr>
                <w:b/>
              </w:rPr>
            </w:pPr>
            <w:r w:rsidRPr="009D0EBF">
              <w:rPr>
                <w:b/>
              </w:rPr>
              <w:t>Notified under Article 2.9.2 [</w:t>
            </w:r>
            <w:bookmarkStart w:id="4" w:name="tbt3a"/>
            <w:r w:rsidRPr="009D0EBF">
              <w:rPr>
                <w:b/>
              </w:rPr>
              <w:t>X</w:t>
            </w:r>
            <w:bookmarkEnd w:id="4"/>
            <w:r w:rsidRPr="009D0EBF">
              <w:rPr>
                <w:b/>
              </w:rPr>
              <w:t>], 2.10.1 [</w:t>
            </w:r>
            <w:bookmarkStart w:id="5" w:name="tbt3b"/>
            <w:r w:rsidRPr="009D0EBF">
              <w:rPr>
                <w:b/>
              </w:rPr>
              <w:t> </w:t>
            </w:r>
            <w:bookmarkEnd w:id="5"/>
            <w:r w:rsidRPr="009D0EBF">
              <w:rPr>
                <w:b/>
              </w:rPr>
              <w:t>], 5.6.2 [</w:t>
            </w:r>
            <w:bookmarkStart w:id="6" w:name="tbt3c"/>
            <w:r w:rsidRPr="009D0EBF">
              <w:rPr>
                <w:b/>
              </w:rPr>
              <w:t> </w:t>
            </w:r>
            <w:bookmarkEnd w:id="6"/>
            <w:r w:rsidRPr="009D0EBF">
              <w:rPr>
                <w:b/>
              </w:rPr>
              <w:t>], 5.7.1 [</w:t>
            </w:r>
            <w:bookmarkStart w:id="7" w:name="tbt3d"/>
            <w:r w:rsidRPr="009D0EBF">
              <w:rPr>
                <w:b/>
              </w:rPr>
              <w:t> </w:t>
            </w:r>
            <w:bookmarkEnd w:id="7"/>
            <w:r w:rsidRPr="009D0EBF">
              <w:rPr>
                <w:b/>
              </w:rPr>
              <w:t>]</w:t>
            </w:r>
            <w:r w:rsidR="00CE14AC">
              <w:rPr>
                <w:b/>
              </w:rPr>
              <w:t>,</w:t>
            </w:r>
            <w:r w:rsidR="005B7BC0">
              <w:rPr>
                <w:b/>
              </w:rPr>
              <w:t xml:space="preserve"> </w:t>
            </w:r>
            <w:r w:rsidR="00CE14AC">
              <w:rPr>
                <w:b/>
              </w:rPr>
              <w:t>3.2 [</w:t>
            </w:r>
            <w:bookmarkStart w:id="8" w:name="tbt3e"/>
            <w:r w:rsidR="00CE14AC">
              <w:rPr>
                <w:b/>
              </w:rPr>
              <w:t> </w:t>
            </w:r>
            <w:bookmarkEnd w:id="8"/>
            <w:r w:rsidR="00CE14AC">
              <w:rPr>
                <w:b/>
              </w:rPr>
              <w:t>]</w:t>
            </w:r>
            <w:r w:rsidRPr="009D0EBF">
              <w:rPr>
                <w:b/>
              </w:rPr>
              <w:t>,</w:t>
            </w:r>
            <w:r w:rsidR="005B7BC0">
              <w:rPr>
                <w:b/>
              </w:rPr>
              <w:t xml:space="preserve"> </w:t>
            </w:r>
            <w:r w:rsidR="00CE14AC">
              <w:rPr>
                <w:b/>
              </w:rPr>
              <w:t>7.2 [</w:t>
            </w:r>
            <w:bookmarkStart w:id="9" w:name="tbt3f"/>
            <w:r w:rsidR="00CE14AC">
              <w:rPr>
                <w:b/>
              </w:rPr>
              <w:t> </w:t>
            </w:r>
            <w:bookmarkEnd w:id="9"/>
            <w:r w:rsidR="00CE14AC">
              <w:rPr>
                <w:b/>
              </w:rPr>
              <w:t>],</w:t>
            </w:r>
            <w:r w:rsidRPr="009D0EBF">
              <w:rPr>
                <w:b/>
              </w:rPr>
              <w:t xml:space="preserve"> other</w:t>
            </w:r>
            <w:bookmarkStart w:id="10" w:name="tbt3g"/>
            <w:bookmarkEnd w:id="10"/>
            <w:r w:rsidR="00B73EE6">
              <w:rPr>
                <w:b/>
              </w:rPr>
              <w:t>:</w:t>
            </w:r>
            <w:r w:rsidR="00B73EE6" w:rsidRPr="00E42A3E">
              <w:t xml:space="preserve"> </w:t>
            </w:r>
            <w:bookmarkStart w:id="11" w:name="tbt3h"/>
            <w:bookmarkEnd w:id="11"/>
          </w:p>
        </w:tc>
      </w:tr>
      <w:tr w:rsidR="006E6B42" w14:paraId="689697A4" w14:textId="77777777" w:rsidTr="009903FC">
        <w:tc>
          <w:tcPr>
            <w:tcW w:w="384" w:type="pct"/>
            <w:tcBorders>
              <w:top w:val="single" w:sz="6" w:space="0" w:color="auto"/>
              <w:bottom w:val="single" w:sz="6" w:space="0" w:color="auto"/>
            </w:tcBorders>
            <w:shd w:val="clear" w:color="auto" w:fill="auto"/>
          </w:tcPr>
          <w:p w14:paraId="565146F8" w14:textId="77777777" w:rsidR="004C341F" w:rsidRPr="009D0EBF" w:rsidRDefault="003603EA" w:rsidP="009D0EBF">
            <w:pPr>
              <w:spacing w:before="120" w:after="120"/>
              <w:jc w:val="center"/>
            </w:pPr>
            <w:r w:rsidRPr="009D0EBF">
              <w:rPr>
                <w:b/>
              </w:rPr>
              <w:t>4.</w:t>
            </w:r>
          </w:p>
        </w:tc>
        <w:tc>
          <w:tcPr>
            <w:tcW w:w="4616" w:type="pct"/>
            <w:tcBorders>
              <w:top w:val="single" w:sz="6" w:space="0" w:color="auto"/>
              <w:bottom w:val="single" w:sz="6" w:space="0" w:color="auto"/>
            </w:tcBorders>
            <w:shd w:val="clear" w:color="auto" w:fill="auto"/>
          </w:tcPr>
          <w:p w14:paraId="071C6D37" w14:textId="77777777" w:rsidR="004C341F" w:rsidRPr="009D0EBF" w:rsidRDefault="003603EA" w:rsidP="009D0EBF">
            <w:pPr>
              <w:spacing w:before="120" w:after="120"/>
            </w:pPr>
            <w:r w:rsidRPr="009D0EBF">
              <w:rPr>
                <w:b/>
              </w:rPr>
              <w:t>Products covered (HS or CCCN where applicable, otherwise national tariff heading.</w:t>
            </w:r>
            <w:r w:rsidR="004B48EF" w:rsidRPr="009D0EBF">
              <w:rPr>
                <w:b/>
              </w:rPr>
              <w:t xml:space="preserve"> </w:t>
            </w:r>
            <w:r w:rsidRPr="009D0EBF">
              <w:rPr>
                <w:b/>
              </w:rPr>
              <w:t>ICS numbers may be provided in addition, where applicable):</w:t>
            </w:r>
            <w:r w:rsidR="004B48EF" w:rsidRPr="009D0EBF">
              <w:t xml:space="preserve"> </w:t>
            </w:r>
            <w:bookmarkStart w:id="12" w:name="sps3a"/>
            <w:r w:rsidR="004B48EF" w:rsidRPr="009D0EBF">
              <w:t>Pharmaceutics (ICS code(s): 11.120)</w:t>
            </w:r>
            <w:bookmarkEnd w:id="12"/>
          </w:p>
        </w:tc>
      </w:tr>
      <w:tr w:rsidR="006E6B42" w14:paraId="5C2F7BA5" w14:textId="77777777" w:rsidTr="009903FC">
        <w:tc>
          <w:tcPr>
            <w:tcW w:w="384" w:type="pct"/>
            <w:tcBorders>
              <w:top w:val="single" w:sz="6" w:space="0" w:color="auto"/>
              <w:bottom w:val="single" w:sz="6" w:space="0" w:color="auto"/>
            </w:tcBorders>
            <w:shd w:val="clear" w:color="auto" w:fill="auto"/>
          </w:tcPr>
          <w:p w14:paraId="74446569" w14:textId="77777777" w:rsidR="004C341F" w:rsidRPr="009D0EBF" w:rsidRDefault="003603EA" w:rsidP="009D0EBF">
            <w:pPr>
              <w:spacing w:before="120" w:after="120"/>
              <w:jc w:val="center"/>
            </w:pPr>
            <w:r w:rsidRPr="009D0EBF">
              <w:rPr>
                <w:b/>
              </w:rPr>
              <w:t>5.</w:t>
            </w:r>
          </w:p>
        </w:tc>
        <w:tc>
          <w:tcPr>
            <w:tcW w:w="4616" w:type="pct"/>
            <w:tcBorders>
              <w:top w:val="single" w:sz="6" w:space="0" w:color="auto"/>
              <w:bottom w:val="single" w:sz="6" w:space="0" w:color="auto"/>
            </w:tcBorders>
            <w:shd w:val="clear" w:color="auto" w:fill="auto"/>
          </w:tcPr>
          <w:p w14:paraId="7EF3707E" w14:textId="77777777" w:rsidR="004C341F" w:rsidRPr="009D0EBF" w:rsidRDefault="003603EA" w:rsidP="009D0EBF">
            <w:pPr>
              <w:spacing w:before="120" w:after="120"/>
            </w:pPr>
            <w:r w:rsidRPr="009D0EBF">
              <w:rPr>
                <w:b/>
              </w:rPr>
              <w:t>Title, number of pages and language(s) of the notified document:</w:t>
            </w:r>
            <w:r w:rsidR="0069402C" w:rsidRPr="002F78E9">
              <w:t xml:space="preserve"> </w:t>
            </w:r>
            <w:bookmarkStart w:id="13" w:name="sps5a"/>
            <w:r w:rsidR="0069402C" w:rsidRPr="002F78E9">
              <w:t>Draft Food and Drug Administration (FDA) Circular "Guidelines on the Importation and Exportation Notification for Pharmaceutical Products and Raw Materials"; (7 page(s), in English)</w:t>
            </w:r>
            <w:bookmarkEnd w:id="13"/>
          </w:p>
        </w:tc>
      </w:tr>
      <w:tr w:rsidR="006E6B42" w14:paraId="7F37AE0A" w14:textId="77777777" w:rsidTr="009903FC">
        <w:tc>
          <w:tcPr>
            <w:tcW w:w="384" w:type="pct"/>
            <w:tcBorders>
              <w:top w:val="single" w:sz="6" w:space="0" w:color="auto"/>
              <w:bottom w:val="single" w:sz="6" w:space="0" w:color="auto"/>
            </w:tcBorders>
            <w:shd w:val="clear" w:color="auto" w:fill="auto"/>
          </w:tcPr>
          <w:p w14:paraId="24A75C1C" w14:textId="77777777" w:rsidR="004C341F" w:rsidRPr="009D0EBF" w:rsidRDefault="003603EA" w:rsidP="009D0EBF">
            <w:pPr>
              <w:spacing w:before="120" w:after="120"/>
              <w:jc w:val="center"/>
            </w:pPr>
            <w:r w:rsidRPr="009D0EBF">
              <w:rPr>
                <w:b/>
              </w:rPr>
              <w:t>6.</w:t>
            </w:r>
          </w:p>
        </w:tc>
        <w:tc>
          <w:tcPr>
            <w:tcW w:w="4616" w:type="pct"/>
            <w:tcBorders>
              <w:top w:val="single" w:sz="6" w:space="0" w:color="auto"/>
              <w:bottom w:val="single" w:sz="6" w:space="0" w:color="auto"/>
            </w:tcBorders>
            <w:shd w:val="clear" w:color="auto" w:fill="auto"/>
          </w:tcPr>
          <w:p w14:paraId="4385589E" w14:textId="77777777" w:rsidR="004C341F" w:rsidRPr="009D0EBF" w:rsidRDefault="003603EA" w:rsidP="009D0EBF">
            <w:pPr>
              <w:spacing w:before="120" w:after="120"/>
            </w:pPr>
            <w:r w:rsidRPr="009D0EBF">
              <w:rPr>
                <w:b/>
              </w:rPr>
              <w:t>Description of content:</w:t>
            </w:r>
            <w:r w:rsidR="004B48EF" w:rsidRPr="002176BC">
              <w:t xml:space="preserve"> </w:t>
            </w:r>
            <w:bookmarkStart w:id="14" w:name="sps6a"/>
            <w:r w:rsidR="004B48EF" w:rsidRPr="002176BC">
              <w:t xml:space="preserve">FDA Memorandum Circular (FMC) No. 2013-032, entitled "Requirements for the Immediate Release of Products Covered by the FDA at the Bureau of Customs", was issued, wherein only valid FDA License to Operate (LTO) and Certificate of Product Registration (CPR) were required to be presented to the Bureau of Customs (BOC) for the release of pharmaceutical products. However, there is a need to strengthen market control within the distribution chain through measures to ensure that the public only receives quality-assured pharmaceutical products. The infiltration of substandard and counterfeit pharmaceutical products into the supply system shall be prevented through risk-based surveillance schemes and rigorous control. Therefore, as part of the FDA's powers and functions under RA No. 9711, requiring the concerned pharmaceutical establishments to notify each importation/exportation of pharmaceutical products and raw </w:t>
            </w:r>
            <w:r w:rsidR="004B48EF" w:rsidRPr="002176BC">
              <w:lastRenderedPageBreak/>
              <w:t xml:space="preserve">materials is necessary to strengthen the FDA's overall market surveillance and control regulatory function. </w:t>
            </w:r>
          </w:p>
          <w:p w14:paraId="6DA572F2" w14:textId="77777777" w:rsidR="004B48EF" w:rsidRPr="002176BC" w:rsidRDefault="003603EA" w:rsidP="009D0EBF">
            <w:pPr>
              <w:spacing w:before="120" w:after="120"/>
            </w:pPr>
            <w:r w:rsidRPr="002176BC">
              <w:t>In the interest of public health, importation and exportation activities relative to pharmaceutical products and raw materials shall be regulated and monitored by the FDA. Hence, issuance of this Circular is imperative in ensuring consistency and effectiveness of these regulatory activities.</w:t>
            </w:r>
            <w:bookmarkEnd w:id="14"/>
          </w:p>
        </w:tc>
      </w:tr>
      <w:tr w:rsidR="006E6B42" w14:paraId="164875A3" w14:textId="77777777" w:rsidTr="009903FC">
        <w:tc>
          <w:tcPr>
            <w:tcW w:w="384" w:type="pct"/>
            <w:tcBorders>
              <w:top w:val="single" w:sz="6" w:space="0" w:color="auto"/>
              <w:bottom w:val="single" w:sz="6" w:space="0" w:color="auto"/>
            </w:tcBorders>
            <w:shd w:val="clear" w:color="auto" w:fill="auto"/>
          </w:tcPr>
          <w:p w14:paraId="161CA6DA" w14:textId="77777777" w:rsidR="004C341F" w:rsidRPr="009D0EBF" w:rsidRDefault="003603EA" w:rsidP="009D0EBF">
            <w:pPr>
              <w:spacing w:before="120" w:after="120"/>
              <w:jc w:val="center"/>
            </w:pPr>
            <w:r w:rsidRPr="009D0EBF">
              <w:rPr>
                <w:b/>
              </w:rPr>
              <w:lastRenderedPageBreak/>
              <w:t>7.</w:t>
            </w:r>
          </w:p>
        </w:tc>
        <w:tc>
          <w:tcPr>
            <w:tcW w:w="4616" w:type="pct"/>
            <w:tcBorders>
              <w:top w:val="single" w:sz="6" w:space="0" w:color="auto"/>
              <w:bottom w:val="single" w:sz="6" w:space="0" w:color="auto"/>
            </w:tcBorders>
            <w:shd w:val="clear" w:color="auto" w:fill="auto"/>
          </w:tcPr>
          <w:p w14:paraId="6439BE5A" w14:textId="77777777" w:rsidR="004C341F" w:rsidRPr="009D0EBF" w:rsidRDefault="003603EA" w:rsidP="009D0EBF">
            <w:pPr>
              <w:spacing w:before="120" w:after="120"/>
            </w:pPr>
            <w:r w:rsidRPr="009D0EBF">
              <w:rPr>
                <w:b/>
              </w:rPr>
              <w:t>Objective and rationale, including the nature of urgent problems where applicable:</w:t>
            </w:r>
            <w:r w:rsidR="004B48EF" w:rsidRPr="00BF5532">
              <w:t xml:space="preserve"> </w:t>
            </w:r>
            <w:bookmarkStart w:id="15" w:name="sps7f"/>
            <w:r w:rsidR="004B48EF" w:rsidRPr="00BF5532">
              <w:t>Protection of human health or safety</w:t>
            </w:r>
            <w:bookmarkEnd w:id="15"/>
            <w:r w:rsidRPr="00BF5532">
              <w:t xml:space="preserve"> </w:t>
            </w:r>
          </w:p>
        </w:tc>
      </w:tr>
      <w:tr w:rsidR="006E6B42" w14:paraId="0E3DC97F" w14:textId="77777777" w:rsidTr="009903FC">
        <w:tc>
          <w:tcPr>
            <w:tcW w:w="384" w:type="pct"/>
            <w:tcBorders>
              <w:top w:val="single" w:sz="6" w:space="0" w:color="auto"/>
              <w:bottom w:val="single" w:sz="6" w:space="0" w:color="auto"/>
            </w:tcBorders>
            <w:shd w:val="clear" w:color="auto" w:fill="auto"/>
          </w:tcPr>
          <w:p w14:paraId="74D5BA1D" w14:textId="77777777" w:rsidR="004C341F" w:rsidRPr="009D0EBF" w:rsidRDefault="003603EA" w:rsidP="009D0EBF">
            <w:pPr>
              <w:spacing w:before="120" w:after="120"/>
              <w:jc w:val="center"/>
            </w:pPr>
            <w:r w:rsidRPr="009D0EBF">
              <w:rPr>
                <w:b/>
              </w:rPr>
              <w:t>8.</w:t>
            </w:r>
          </w:p>
        </w:tc>
        <w:tc>
          <w:tcPr>
            <w:tcW w:w="4616" w:type="pct"/>
            <w:tcBorders>
              <w:top w:val="single" w:sz="6" w:space="0" w:color="auto"/>
              <w:bottom w:val="single" w:sz="6" w:space="0" w:color="auto"/>
            </w:tcBorders>
            <w:shd w:val="clear" w:color="auto" w:fill="auto"/>
          </w:tcPr>
          <w:p w14:paraId="4651EAD0" w14:textId="77777777" w:rsidR="008A43B9" w:rsidRPr="009D0EBF" w:rsidRDefault="003603EA" w:rsidP="00150A34">
            <w:pPr>
              <w:spacing w:before="120" w:after="120"/>
            </w:pPr>
            <w:r w:rsidRPr="009D0EBF">
              <w:rPr>
                <w:b/>
              </w:rPr>
              <w:t>Relevant documents:</w:t>
            </w:r>
            <w:r w:rsidR="004B48EF" w:rsidRPr="004B3635">
              <w:t xml:space="preserve"> </w:t>
            </w:r>
            <w:bookmarkStart w:id="16" w:name="sps9a"/>
          </w:p>
          <w:p w14:paraId="4FAA0634" w14:textId="77777777" w:rsidR="004B48EF" w:rsidRPr="004B3635" w:rsidRDefault="003603EA" w:rsidP="00150A34">
            <w:pPr>
              <w:numPr>
                <w:ilvl w:val="0"/>
                <w:numId w:val="16"/>
              </w:numPr>
              <w:spacing w:before="120" w:after="120"/>
            </w:pPr>
            <w:r w:rsidRPr="004B3635">
              <w:t>Implementing Rules and Regulation (IRR) of RA No. 9711: Food and Drug Administration (FDA) Act of 2009</w:t>
            </w:r>
          </w:p>
          <w:p w14:paraId="48BCCE29" w14:textId="77777777" w:rsidR="004B48EF" w:rsidRPr="004B3635" w:rsidRDefault="003603EA" w:rsidP="00150A34">
            <w:pPr>
              <w:numPr>
                <w:ilvl w:val="0"/>
                <w:numId w:val="16"/>
              </w:numPr>
              <w:spacing w:before="120" w:after="120"/>
            </w:pPr>
            <w:r w:rsidRPr="004B3635">
              <w:t>FDA Memorandum Circular (FMC) No. 2013-032: Requirements for the Immediate Release of Products covered by the FDA at the Bureau of Customs</w:t>
            </w:r>
            <w:bookmarkEnd w:id="16"/>
          </w:p>
        </w:tc>
      </w:tr>
      <w:tr w:rsidR="006E6B42" w14:paraId="54AB4EC7" w14:textId="77777777" w:rsidTr="00400D4D">
        <w:trPr>
          <w:cantSplit/>
        </w:trPr>
        <w:tc>
          <w:tcPr>
            <w:tcW w:w="384" w:type="pct"/>
            <w:tcBorders>
              <w:top w:val="single" w:sz="6" w:space="0" w:color="auto"/>
              <w:bottom w:val="single" w:sz="6" w:space="0" w:color="auto"/>
            </w:tcBorders>
            <w:shd w:val="clear" w:color="auto" w:fill="auto"/>
          </w:tcPr>
          <w:p w14:paraId="7367D55D" w14:textId="77777777" w:rsidR="004B48EF" w:rsidRPr="009D0EBF" w:rsidRDefault="003603EA" w:rsidP="009D0EBF">
            <w:pPr>
              <w:spacing w:before="120" w:after="120"/>
              <w:jc w:val="center"/>
              <w:rPr>
                <w:b/>
              </w:rPr>
            </w:pPr>
            <w:r w:rsidRPr="009D0EBF">
              <w:rPr>
                <w:b/>
              </w:rPr>
              <w:t>9.</w:t>
            </w:r>
          </w:p>
        </w:tc>
        <w:tc>
          <w:tcPr>
            <w:tcW w:w="4616" w:type="pct"/>
            <w:tcBorders>
              <w:top w:val="single" w:sz="6" w:space="0" w:color="auto"/>
              <w:bottom w:val="single" w:sz="6" w:space="0" w:color="auto"/>
            </w:tcBorders>
            <w:shd w:val="clear" w:color="auto" w:fill="auto"/>
          </w:tcPr>
          <w:p w14:paraId="717154E2" w14:textId="77777777" w:rsidR="004B48EF" w:rsidRPr="009D0EBF" w:rsidRDefault="003603EA" w:rsidP="00EA2511">
            <w:pPr>
              <w:spacing w:before="120" w:after="120"/>
            </w:pPr>
            <w:r w:rsidRPr="009D0EBF">
              <w:rPr>
                <w:b/>
              </w:rPr>
              <w:t>Proposed date of adoption:</w:t>
            </w:r>
            <w:r w:rsidR="004B69CA">
              <w:rPr>
                <w:bCs/>
              </w:rPr>
              <w:t xml:space="preserve"> </w:t>
            </w:r>
            <w:bookmarkStart w:id="17" w:name="sps10a"/>
            <w:bookmarkStart w:id="18" w:name="sps10b"/>
            <w:bookmarkEnd w:id="17"/>
            <w:r w:rsidR="004B69CA">
              <w:rPr>
                <w:bCs/>
              </w:rPr>
              <w:t>To be determined</w:t>
            </w:r>
            <w:bookmarkEnd w:id="18"/>
          </w:p>
          <w:p w14:paraId="23D244EF" w14:textId="77777777" w:rsidR="004B48EF" w:rsidRPr="009D0EBF" w:rsidRDefault="003603EA" w:rsidP="00EA2511">
            <w:pPr>
              <w:spacing w:after="120"/>
            </w:pPr>
            <w:r w:rsidRPr="009D0EBF">
              <w:rPr>
                <w:b/>
              </w:rPr>
              <w:t>Proposed date of entry into force:</w:t>
            </w:r>
            <w:r w:rsidR="0022230B">
              <w:rPr>
                <w:bCs/>
              </w:rPr>
              <w:t xml:space="preserve"> </w:t>
            </w:r>
            <w:bookmarkStart w:id="19" w:name="sps11a"/>
            <w:bookmarkStart w:id="20" w:name="sps11b"/>
            <w:bookmarkEnd w:id="19"/>
            <w:r w:rsidR="0022230B">
              <w:rPr>
                <w:bCs/>
              </w:rPr>
              <w:t>To be determined</w:t>
            </w:r>
            <w:bookmarkEnd w:id="20"/>
          </w:p>
        </w:tc>
      </w:tr>
      <w:tr w:rsidR="006E6B42" w14:paraId="226679F0" w14:textId="77777777" w:rsidTr="009D7160">
        <w:tc>
          <w:tcPr>
            <w:tcW w:w="384" w:type="pct"/>
            <w:tcBorders>
              <w:top w:val="single" w:sz="6" w:space="0" w:color="auto"/>
              <w:bottom w:val="single" w:sz="6" w:space="0" w:color="auto"/>
            </w:tcBorders>
            <w:shd w:val="clear" w:color="auto" w:fill="auto"/>
          </w:tcPr>
          <w:p w14:paraId="4AFA0CD9" w14:textId="77777777" w:rsidR="004C341F" w:rsidRPr="009D0EBF" w:rsidRDefault="003603EA" w:rsidP="009D0EBF">
            <w:pPr>
              <w:spacing w:before="120" w:after="120"/>
              <w:jc w:val="center"/>
            </w:pPr>
            <w:r w:rsidRPr="009D0EBF">
              <w:rPr>
                <w:b/>
              </w:rPr>
              <w:t>10.</w:t>
            </w:r>
          </w:p>
        </w:tc>
        <w:tc>
          <w:tcPr>
            <w:tcW w:w="4616" w:type="pct"/>
            <w:tcBorders>
              <w:top w:val="single" w:sz="6" w:space="0" w:color="auto"/>
              <w:bottom w:val="single" w:sz="6" w:space="0" w:color="auto"/>
            </w:tcBorders>
            <w:shd w:val="clear" w:color="auto" w:fill="auto"/>
          </w:tcPr>
          <w:p w14:paraId="75CBB187" w14:textId="77777777" w:rsidR="004C341F" w:rsidRPr="009D0EBF" w:rsidRDefault="003603EA" w:rsidP="009D0EBF">
            <w:pPr>
              <w:spacing w:before="120" w:after="120"/>
            </w:pPr>
            <w:r w:rsidRPr="009D0EBF">
              <w:rPr>
                <w:b/>
              </w:rPr>
              <w:t>Final date for comments:</w:t>
            </w:r>
            <w:r w:rsidR="004B48EF" w:rsidRPr="004B3635">
              <w:t xml:space="preserve"> </w:t>
            </w:r>
            <w:bookmarkStart w:id="21" w:name="sps12a"/>
            <w:r w:rsidR="004B48EF" w:rsidRPr="004B3635">
              <w:t>20 May 2024</w:t>
            </w:r>
            <w:bookmarkEnd w:id="21"/>
          </w:p>
        </w:tc>
      </w:tr>
      <w:tr w:rsidR="006E6B42" w14:paraId="2BBDD54E" w14:textId="77777777" w:rsidTr="009D7160">
        <w:trPr>
          <w:trHeight w:val="345"/>
        </w:trPr>
        <w:tc>
          <w:tcPr>
            <w:tcW w:w="384" w:type="pct"/>
            <w:tcBorders>
              <w:top w:val="single" w:sz="6" w:space="0" w:color="auto"/>
              <w:bottom w:val="double" w:sz="6" w:space="0" w:color="auto"/>
            </w:tcBorders>
            <w:shd w:val="clear" w:color="auto" w:fill="auto"/>
          </w:tcPr>
          <w:p w14:paraId="5060A342" w14:textId="77777777" w:rsidR="004C341F" w:rsidRPr="009D0EBF" w:rsidRDefault="003603EA" w:rsidP="005F4259">
            <w:pPr>
              <w:keepNext/>
              <w:keepLines/>
              <w:spacing w:before="120" w:after="120"/>
              <w:jc w:val="center"/>
            </w:pPr>
            <w:r w:rsidRPr="009D0EBF">
              <w:rPr>
                <w:b/>
              </w:rPr>
              <w:t>11.</w:t>
            </w:r>
          </w:p>
        </w:tc>
        <w:tc>
          <w:tcPr>
            <w:tcW w:w="4616" w:type="pct"/>
            <w:tcBorders>
              <w:top w:val="single" w:sz="6" w:space="0" w:color="auto"/>
              <w:bottom w:val="double" w:sz="6" w:space="0" w:color="auto"/>
            </w:tcBorders>
            <w:shd w:val="clear" w:color="auto" w:fill="auto"/>
          </w:tcPr>
          <w:p w14:paraId="26640839" w14:textId="77777777" w:rsidR="004C341F" w:rsidRPr="009D0EBF" w:rsidRDefault="003603EA" w:rsidP="009C7DE5">
            <w:pPr>
              <w:keepNext/>
              <w:keepLines/>
              <w:spacing w:before="120" w:after="120"/>
              <w:rPr>
                <w:b/>
              </w:rPr>
            </w:pPr>
            <w:r w:rsidRPr="009D0EBF">
              <w:rPr>
                <w:b/>
              </w:rPr>
              <w:t>Texts available from:</w:t>
            </w:r>
            <w:r w:rsidR="004B48EF" w:rsidRPr="009D0EBF">
              <w:rPr>
                <w:b/>
              </w:rPr>
              <w:t xml:space="preserve"> </w:t>
            </w:r>
            <w:r w:rsidRPr="009D0EBF">
              <w:rPr>
                <w:b/>
              </w:rPr>
              <w:t xml:space="preserve">National enquiry point </w:t>
            </w:r>
            <w:r w:rsidR="00543B49" w:rsidRPr="009D0EBF">
              <w:rPr>
                <w:b/>
              </w:rPr>
              <w:t>[</w:t>
            </w:r>
            <w:bookmarkStart w:id="22" w:name="sps13b"/>
            <w:r w:rsidR="00543B49" w:rsidRPr="009D0EBF">
              <w:rPr>
                <w:b/>
              </w:rPr>
              <w:t>X</w:t>
            </w:r>
            <w:bookmarkEnd w:id="22"/>
            <w:r w:rsidRPr="009D0EBF">
              <w:rPr>
                <w:b/>
              </w:rPr>
              <w:t>] or address, telephone or fax numbers</w:t>
            </w:r>
            <w:r w:rsidR="004B48EF" w:rsidRPr="009D0EBF">
              <w:rPr>
                <w:b/>
              </w:rPr>
              <w:t xml:space="preserve"> and</w:t>
            </w:r>
            <w:r w:rsidRPr="009D0EBF">
              <w:rPr>
                <w:b/>
              </w:rPr>
              <w:t xml:space="preserve"> email and website address</w:t>
            </w:r>
            <w:r w:rsidR="00231951" w:rsidRPr="009D0EBF">
              <w:rPr>
                <w:b/>
              </w:rPr>
              <w:t>es</w:t>
            </w:r>
            <w:r w:rsidRPr="009D0EBF">
              <w:rPr>
                <w:b/>
              </w:rPr>
              <w:t>, if available</w:t>
            </w:r>
            <w:r w:rsidR="004B48EF" w:rsidRPr="009D0EBF">
              <w:rPr>
                <w:b/>
              </w:rPr>
              <w:t>,</w:t>
            </w:r>
            <w:r w:rsidRPr="009D0EBF">
              <w:rPr>
                <w:b/>
              </w:rPr>
              <w:t xml:space="preserve"> of other body:</w:t>
            </w:r>
            <w:r w:rsidR="009C7DE5" w:rsidRPr="003F5EEF">
              <w:t xml:space="preserve"> </w:t>
            </w:r>
            <w:bookmarkStart w:id="23" w:name="sps13c"/>
          </w:p>
          <w:p w14:paraId="669C461A" w14:textId="77777777" w:rsidR="009C7DE5" w:rsidRPr="003F5EEF" w:rsidRDefault="003603EA" w:rsidP="009C7DE5">
            <w:pPr>
              <w:keepNext/>
              <w:keepLines/>
            </w:pPr>
            <w:r w:rsidRPr="003F5EEF">
              <w:t>Mr. Neil P. Catajay</w:t>
            </w:r>
          </w:p>
          <w:p w14:paraId="143A33A8" w14:textId="77777777" w:rsidR="009C7DE5" w:rsidRPr="003F5EEF" w:rsidRDefault="003603EA" w:rsidP="009C7DE5">
            <w:pPr>
              <w:keepNext/>
              <w:keepLines/>
            </w:pPr>
            <w:r w:rsidRPr="003F5EEF">
              <w:t>Director</w:t>
            </w:r>
          </w:p>
          <w:p w14:paraId="17DC7034" w14:textId="77777777" w:rsidR="009C7DE5" w:rsidRPr="003F5EEF" w:rsidRDefault="003603EA" w:rsidP="009C7DE5">
            <w:pPr>
              <w:keepNext/>
              <w:keepLines/>
            </w:pPr>
            <w:r w:rsidRPr="003F5EEF">
              <w:t>Bureau of Philippine Standards</w:t>
            </w:r>
          </w:p>
          <w:p w14:paraId="7EC928E5" w14:textId="77777777" w:rsidR="009C7DE5" w:rsidRPr="003F5EEF" w:rsidRDefault="003603EA" w:rsidP="009C7DE5">
            <w:pPr>
              <w:keepNext/>
              <w:keepLines/>
            </w:pPr>
            <w:r w:rsidRPr="003F5EEF">
              <w:t>Department of Trade and Industry</w:t>
            </w:r>
          </w:p>
          <w:p w14:paraId="0632C744" w14:textId="77777777" w:rsidR="009C7DE5" w:rsidRPr="003F5EEF" w:rsidRDefault="003603EA" w:rsidP="009C7DE5">
            <w:pPr>
              <w:keepNext/>
              <w:keepLines/>
            </w:pPr>
            <w:r w:rsidRPr="003F5EEF">
              <w:t>3F Trade and Industry Building</w:t>
            </w:r>
          </w:p>
          <w:p w14:paraId="651328BC" w14:textId="77777777" w:rsidR="009C7DE5" w:rsidRPr="003F5EEF" w:rsidRDefault="003603EA" w:rsidP="009C7DE5">
            <w:pPr>
              <w:keepNext/>
              <w:keepLines/>
            </w:pPr>
            <w:r w:rsidRPr="003F5EEF">
              <w:t>361 Sen. Gil Puyat Avenue</w:t>
            </w:r>
          </w:p>
          <w:p w14:paraId="2B0E9482" w14:textId="77777777" w:rsidR="009C7DE5" w:rsidRPr="003F5EEF" w:rsidRDefault="003603EA" w:rsidP="009C7DE5">
            <w:pPr>
              <w:keepNext/>
              <w:keepLines/>
            </w:pPr>
            <w:r w:rsidRPr="003F5EEF">
              <w:t>Makati City</w:t>
            </w:r>
          </w:p>
          <w:p w14:paraId="6963FB64" w14:textId="77777777" w:rsidR="009C7DE5" w:rsidRPr="003F5EEF" w:rsidRDefault="003603EA" w:rsidP="009C7DE5">
            <w:pPr>
              <w:keepNext/>
              <w:keepLines/>
            </w:pPr>
            <w:r w:rsidRPr="003F5EEF">
              <w:t>Philippines</w:t>
            </w:r>
          </w:p>
          <w:p w14:paraId="3BB02610" w14:textId="77777777" w:rsidR="009C7DE5" w:rsidRPr="003F5EEF" w:rsidRDefault="003603EA" w:rsidP="009C7DE5">
            <w:pPr>
              <w:keepNext/>
              <w:keepLines/>
            </w:pPr>
            <w:r w:rsidRPr="003F5EEF">
              <w:t>Tel: (632) 751 4700; (632) 7913128</w:t>
            </w:r>
          </w:p>
          <w:p w14:paraId="6FB0FB84" w14:textId="77777777" w:rsidR="009C7DE5" w:rsidRPr="003F5EEF" w:rsidRDefault="003603EA" w:rsidP="009C7DE5">
            <w:pPr>
              <w:keepNext/>
              <w:keepLines/>
            </w:pPr>
            <w:r w:rsidRPr="003F5EEF">
              <w:t xml:space="preserve">Email: </w:t>
            </w:r>
            <w:hyperlink r:id="rId11" w:history="1">
              <w:r w:rsidRPr="003F5EEF">
                <w:rPr>
                  <w:color w:val="0000FF"/>
                  <w:u w:val="single"/>
                </w:rPr>
                <w:t>bps@dti.gov.ph</w:t>
              </w:r>
            </w:hyperlink>
          </w:p>
          <w:p w14:paraId="73ADF0A2" w14:textId="77777777" w:rsidR="009C7DE5" w:rsidRPr="003F5EEF" w:rsidRDefault="003603EA" w:rsidP="009C7DE5">
            <w:pPr>
              <w:keepNext/>
              <w:keepLines/>
            </w:pPr>
            <w:r w:rsidRPr="003F5EEF">
              <w:t xml:space="preserve">Website: </w:t>
            </w:r>
            <w:r w:rsidRPr="003F5EEF">
              <w:rPr>
                <w:color w:val="0000FF"/>
                <w:u w:val="single"/>
              </w:rPr>
              <w:t>http://www.bps.dti.gov.ph</w:t>
            </w:r>
          </w:p>
          <w:p w14:paraId="72F57674" w14:textId="77777777" w:rsidR="009C7DE5" w:rsidRPr="003F5EEF" w:rsidRDefault="008C4D16" w:rsidP="009C7DE5">
            <w:pPr>
              <w:keepNext/>
              <w:keepLines/>
              <w:pBdr>
                <w:top w:val="none" w:sz="0" w:space="4" w:color="auto"/>
                <w:bottom w:val="none" w:sz="0" w:space="4" w:color="auto"/>
              </w:pBdr>
            </w:pPr>
            <w:hyperlink r:id="rId12" w:tgtFrame="_blank" w:history="1">
              <w:r w:rsidR="003603EA" w:rsidRPr="003F5EEF">
                <w:rPr>
                  <w:color w:val="0000FF"/>
                  <w:u w:val="single"/>
                </w:rPr>
                <w:t>https://www.fda.gov.ph/draft-for-comments-guidelines-on-the-importation-and-exportation-notification-for-pharmaceutical-products-and-raw-materials/</w:t>
              </w:r>
            </w:hyperlink>
          </w:p>
          <w:p w14:paraId="4DCE26DE" w14:textId="77777777" w:rsidR="009C7DE5" w:rsidRPr="003F5EEF" w:rsidRDefault="008C4D16" w:rsidP="009C7DE5">
            <w:pPr>
              <w:keepNext/>
              <w:keepLines/>
            </w:pPr>
            <w:hyperlink r:id="rId13" w:tgtFrame="_blank" w:history="1">
              <w:r w:rsidR="003603EA" w:rsidRPr="003F5EEF">
                <w:rPr>
                  <w:color w:val="0000FF"/>
                  <w:u w:val="single"/>
                </w:rPr>
                <w:t>https://members.wto.org/crnattachments/2024/TBT/PHL/24_02967_00_e.pdf</w:t>
              </w:r>
            </w:hyperlink>
          </w:p>
          <w:p w14:paraId="78B5EDAF" w14:textId="77777777" w:rsidR="009C7DE5" w:rsidRPr="003F5EEF" w:rsidRDefault="008C4D16" w:rsidP="009C7DE5">
            <w:pPr>
              <w:keepNext/>
              <w:keepLines/>
            </w:pPr>
            <w:hyperlink r:id="rId14" w:tgtFrame="_blank" w:history="1">
              <w:r w:rsidR="003603EA" w:rsidRPr="003F5EEF">
                <w:rPr>
                  <w:color w:val="0000FF"/>
                  <w:u w:val="single"/>
                </w:rPr>
                <w:t>https://members.wto.org/crnattachments/2024/TBT/PHL/24_02967_01_e.pdf</w:t>
              </w:r>
            </w:hyperlink>
          </w:p>
          <w:p w14:paraId="766C4703" w14:textId="77777777" w:rsidR="009C7DE5" w:rsidRPr="003F5EEF" w:rsidRDefault="008C4D16" w:rsidP="009C7DE5">
            <w:pPr>
              <w:keepNext/>
              <w:keepLines/>
            </w:pPr>
            <w:hyperlink r:id="rId15" w:tgtFrame="_blank" w:history="1">
              <w:r w:rsidR="003603EA" w:rsidRPr="003F5EEF">
                <w:rPr>
                  <w:color w:val="0000FF"/>
                  <w:u w:val="single"/>
                </w:rPr>
                <w:t>https://members.wto.org/crnattachments/2024/TBT/PHL/24_02967_02_e.pdf</w:t>
              </w:r>
            </w:hyperlink>
          </w:p>
          <w:p w14:paraId="32ED226C" w14:textId="77777777" w:rsidR="009C7DE5" w:rsidRPr="003F5EEF" w:rsidRDefault="008C4D16" w:rsidP="009C7DE5">
            <w:pPr>
              <w:keepNext/>
              <w:keepLines/>
            </w:pPr>
            <w:hyperlink r:id="rId16" w:tgtFrame="_blank" w:history="1">
              <w:r w:rsidR="003603EA" w:rsidRPr="003F5EEF">
                <w:rPr>
                  <w:color w:val="0000FF"/>
                  <w:u w:val="single"/>
                </w:rPr>
                <w:t>https://members.wto.org/crnattachments/2024/TBT/PHL/24_02967_03_e.pdf</w:t>
              </w:r>
            </w:hyperlink>
          </w:p>
          <w:p w14:paraId="4E4E451A" w14:textId="77777777" w:rsidR="009C7DE5" w:rsidRPr="003F5EEF" w:rsidRDefault="008C4D16" w:rsidP="009C7DE5">
            <w:pPr>
              <w:keepNext/>
              <w:keepLines/>
              <w:spacing w:after="120"/>
            </w:pPr>
            <w:hyperlink r:id="rId17" w:tgtFrame="_blank" w:history="1">
              <w:r w:rsidR="003603EA" w:rsidRPr="003F5EEF">
                <w:rPr>
                  <w:color w:val="0000FF"/>
                  <w:u w:val="single"/>
                </w:rPr>
                <w:t>https://members.wto.org/crnattachments/2024/TBT/PHL/24_02967_04_e.pdf</w:t>
              </w:r>
            </w:hyperlink>
            <w:bookmarkEnd w:id="23"/>
          </w:p>
        </w:tc>
      </w:tr>
    </w:tbl>
    <w:p w14:paraId="2CACE987" w14:textId="77777777" w:rsidR="004B48EF" w:rsidRPr="009D0EBF" w:rsidRDefault="004B48EF" w:rsidP="00E94F70"/>
    <w:sectPr w:rsidR="004B48EF" w:rsidRPr="009D0EBF" w:rsidSect="00E94F70">
      <w:headerReference w:type="even" r:id="rId18"/>
      <w:headerReference w:type="default" r:id="rId19"/>
      <w:footerReference w:type="even" r:id="rId20"/>
      <w:footerReference w:type="default" r:id="rId21"/>
      <w:headerReference w:type="first" r:id="rId22"/>
      <w:footerReference w:type="first" r:id="rId2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19F46" w14:textId="77777777" w:rsidR="003603EA" w:rsidRDefault="003603EA">
      <w:r>
        <w:separator/>
      </w:r>
    </w:p>
  </w:endnote>
  <w:endnote w:type="continuationSeparator" w:id="0">
    <w:p w14:paraId="0AEFC334" w14:textId="77777777" w:rsidR="003603EA" w:rsidRDefault="0036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26B15" w14:textId="77777777" w:rsidR="004B69CA" w:rsidRPr="009D0EBF" w:rsidRDefault="003603EA" w:rsidP="00D90ADD">
    <w:pPr>
      <w:pStyle w:val="Footer"/>
    </w:pPr>
    <w:r w:rsidRPr="009D0EB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5B5B" w14:textId="77777777" w:rsidR="00D90ADD" w:rsidRPr="009D0EBF" w:rsidRDefault="003603EA" w:rsidP="00D90ADD">
    <w:pPr>
      <w:pStyle w:val="Footer"/>
    </w:pPr>
    <w:r w:rsidRPr="009D0EB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1EBC" w14:textId="77777777" w:rsidR="004B48EF" w:rsidRPr="009D0EBF" w:rsidRDefault="003603EA">
    <w:pPr>
      <w:pStyle w:val="Footer"/>
    </w:pPr>
    <w:r w:rsidRPr="009D0EB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F529C" w14:textId="77777777" w:rsidR="003603EA" w:rsidRDefault="003603EA">
      <w:r>
        <w:separator/>
      </w:r>
    </w:p>
  </w:footnote>
  <w:footnote w:type="continuationSeparator" w:id="0">
    <w:p w14:paraId="4E6CF2DB" w14:textId="77777777" w:rsidR="003603EA" w:rsidRDefault="00360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BABDB" w14:textId="77777777" w:rsidR="004B69CA" w:rsidRPr="009D0EBF" w:rsidRDefault="003603EA" w:rsidP="00D90ADD">
    <w:pPr>
      <w:pStyle w:val="Header"/>
      <w:pBdr>
        <w:bottom w:val="single" w:sz="4" w:space="1" w:color="auto"/>
      </w:pBdr>
      <w:tabs>
        <w:tab w:val="clear" w:pos="4513"/>
        <w:tab w:val="clear" w:pos="9027"/>
      </w:tabs>
      <w:jc w:val="center"/>
    </w:pPr>
    <w:r w:rsidRPr="00BA4022">
      <w:t>G/TBT/N/COUNTRY</w:t>
    </w:r>
  </w:p>
  <w:p w14:paraId="15FCA131" w14:textId="77777777" w:rsidR="004B69CA" w:rsidRPr="009D0EBF" w:rsidRDefault="004B69CA" w:rsidP="00D90ADD">
    <w:pPr>
      <w:pStyle w:val="Header"/>
      <w:pBdr>
        <w:bottom w:val="single" w:sz="4" w:space="1" w:color="auto"/>
      </w:pBdr>
      <w:tabs>
        <w:tab w:val="clear" w:pos="4513"/>
        <w:tab w:val="clear" w:pos="9027"/>
      </w:tabs>
      <w:jc w:val="center"/>
    </w:pPr>
  </w:p>
  <w:p w14:paraId="17C083DC" w14:textId="77777777" w:rsidR="004B69CA" w:rsidRPr="009D0EBF" w:rsidRDefault="003603EA" w:rsidP="00D90ADD">
    <w:pPr>
      <w:pStyle w:val="Header"/>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4F8F4518" w14:textId="77777777" w:rsidR="004B69CA" w:rsidRPr="009D0EBF" w:rsidRDefault="004B69CA" w:rsidP="00D90AD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5E107" w14:textId="77777777" w:rsidR="00D90ADD" w:rsidRPr="009D0EBF" w:rsidRDefault="003603EA" w:rsidP="00D90ADD">
    <w:pPr>
      <w:pStyle w:val="Header"/>
      <w:pBdr>
        <w:bottom w:val="single" w:sz="4" w:space="1" w:color="auto"/>
      </w:pBdr>
      <w:tabs>
        <w:tab w:val="clear" w:pos="4513"/>
        <w:tab w:val="clear" w:pos="9027"/>
      </w:tabs>
      <w:jc w:val="center"/>
    </w:pPr>
    <w:bookmarkStart w:id="24" w:name="spsSymbolHeader"/>
    <w:r w:rsidRPr="009D0EBF">
      <w:t>G/TBT/N/PHL/302/Rev.1</w:t>
    </w:r>
    <w:bookmarkEnd w:id="24"/>
  </w:p>
  <w:p w14:paraId="48A67EE4" w14:textId="77777777" w:rsidR="00D90ADD" w:rsidRPr="009D0EBF" w:rsidRDefault="00D90ADD" w:rsidP="00D90ADD">
    <w:pPr>
      <w:pStyle w:val="Header"/>
      <w:pBdr>
        <w:bottom w:val="single" w:sz="4" w:space="1" w:color="auto"/>
      </w:pBdr>
      <w:tabs>
        <w:tab w:val="clear" w:pos="4513"/>
        <w:tab w:val="clear" w:pos="9027"/>
      </w:tabs>
      <w:jc w:val="center"/>
    </w:pPr>
  </w:p>
  <w:p w14:paraId="365ED742" w14:textId="77777777" w:rsidR="00D90ADD" w:rsidRPr="009D0EBF" w:rsidRDefault="003603EA" w:rsidP="00D90ADD">
    <w:pPr>
      <w:pStyle w:val="Header"/>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6F74BE10" w14:textId="77777777" w:rsidR="00D90ADD" w:rsidRPr="009D0EBF" w:rsidRDefault="00D90ADD" w:rsidP="00D90AD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E6B42" w14:paraId="05556EFF" w14:textId="77777777" w:rsidTr="00745C0F">
      <w:trPr>
        <w:trHeight w:val="240"/>
        <w:jc w:val="center"/>
      </w:trPr>
      <w:tc>
        <w:tcPr>
          <w:tcW w:w="3794" w:type="dxa"/>
          <w:shd w:val="clear" w:color="auto" w:fill="FFFFFF"/>
          <w:tcMar>
            <w:left w:w="108" w:type="dxa"/>
            <w:right w:w="108" w:type="dxa"/>
          </w:tcMar>
          <w:vAlign w:val="center"/>
        </w:tcPr>
        <w:p w14:paraId="14F8352A" w14:textId="77777777" w:rsidR="00ED54E0" w:rsidRPr="00D90ADD" w:rsidRDefault="00ED54E0" w:rsidP="00F10043">
          <w:pPr>
            <w:rPr>
              <w:noProof/>
              <w:lang w:eastAsia="en-GB"/>
            </w:rPr>
          </w:pPr>
          <w:bookmarkStart w:id="25" w:name="bmkRestricted" w:colFirst="1" w:colLast="1"/>
        </w:p>
      </w:tc>
      <w:tc>
        <w:tcPr>
          <w:tcW w:w="5448" w:type="dxa"/>
          <w:gridSpan w:val="2"/>
          <w:shd w:val="clear" w:color="auto" w:fill="FFFFFF"/>
          <w:tcMar>
            <w:left w:w="108" w:type="dxa"/>
            <w:right w:w="108" w:type="dxa"/>
          </w:tcMar>
          <w:vAlign w:val="center"/>
        </w:tcPr>
        <w:p w14:paraId="111C4A27" w14:textId="77777777" w:rsidR="00ED54E0" w:rsidRPr="00D90ADD" w:rsidRDefault="00ED54E0" w:rsidP="00F10043">
          <w:pPr>
            <w:jc w:val="right"/>
            <w:rPr>
              <w:b/>
              <w:color w:val="FF0000"/>
              <w:szCs w:val="16"/>
            </w:rPr>
          </w:pPr>
        </w:p>
      </w:tc>
    </w:tr>
    <w:bookmarkEnd w:id="25"/>
    <w:tr w:rsidR="006E6B42" w14:paraId="04DDEB7A" w14:textId="77777777" w:rsidTr="00745C0F">
      <w:trPr>
        <w:trHeight w:val="213"/>
        <w:jc w:val="center"/>
      </w:trPr>
      <w:tc>
        <w:tcPr>
          <w:tcW w:w="3794" w:type="dxa"/>
          <w:vMerge w:val="restart"/>
          <w:shd w:val="clear" w:color="auto" w:fill="FFFFFF"/>
          <w:tcMar>
            <w:left w:w="0" w:type="dxa"/>
            <w:right w:w="0" w:type="dxa"/>
          </w:tcMar>
        </w:tcPr>
        <w:p w14:paraId="398FE249" w14:textId="77777777" w:rsidR="00ED54E0" w:rsidRPr="00D90ADD" w:rsidRDefault="003603EA" w:rsidP="00F10043">
          <w:pPr>
            <w:jc w:val="left"/>
          </w:pPr>
          <w:r>
            <w:rPr>
              <w:noProof/>
              <w:lang w:eastAsia="en-GB"/>
            </w:rPr>
            <w:drawing>
              <wp:inline distT="0" distB="0" distL="0" distR="0" wp14:anchorId="34476ADA" wp14:editId="32DAFD85">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18310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FE8E674" w14:textId="77777777" w:rsidR="00ED54E0" w:rsidRPr="00D90ADD" w:rsidRDefault="00ED54E0" w:rsidP="00F10043">
          <w:pPr>
            <w:jc w:val="right"/>
            <w:rPr>
              <w:b/>
              <w:szCs w:val="16"/>
            </w:rPr>
          </w:pPr>
        </w:p>
      </w:tc>
    </w:tr>
    <w:tr w:rsidR="006E6B42" w14:paraId="346F5024" w14:textId="77777777" w:rsidTr="00745C0F">
      <w:trPr>
        <w:trHeight w:val="868"/>
        <w:jc w:val="center"/>
      </w:trPr>
      <w:tc>
        <w:tcPr>
          <w:tcW w:w="3794" w:type="dxa"/>
          <w:vMerge/>
          <w:shd w:val="clear" w:color="auto" w:fill="FFFFFF"/>
          <w:tcMar>
            <w:left w:w="108" w:type="dxa"/>
            <w:right w:w="108" w:type="dxa"/>
          </w:tcMar>
        </w:tcPr>
        <w:p w14:paraId="509F5A0C" w14:textId="77777777" w:rsidR="00ED54E0" w:rsidRPr="00D90ADD" w:rsidRDefault="00ED54E0" w:rsidP="00F10043">
          <w:pPr>
            <w:jc w:val="left"/>
            <w:rPr>
              <w:noProof/>
              <w:lang w:eastAsia="en-GB"/>
            </w:rPr>
          </w:pPr>
        </w:p>
      </w:tc>
      <w:tc>
        <w:tcPr>
          <w:tcW w:w="5448" w:type="dxa"/>
          <w:gridSpan w:val="2"/>
          <w:shd w:val="clear" w:color="auto" w:fill="FFFFFF"/>
          <w:tcMar>
            <w:left w:w="108" w:type="dxa"/>
            <w:right w:w="108" w:type="dxa"/>
          </w:tcMar>
        </w:tcPr>
        <w:p w14:paraId="0C4E5714" w14:textId="77777777" w:rsidR="00D90ADD" w:rsidRPr="009D0EBF" w:rsidRDefault="003603EA" w:rsidP="00C82B33">
          <w:pPr>
            <w:jc w:val="right"/>
            <w:rPr>
              <w:b/>
              <w:szCs w:val="16"/>
            </w:rPr>
          </w:pPr>
          <w:bookmarkStart w:id="26" w:name="bmkSymbols"/>
          <w:r w:rsidRPr="009D0EBF">
            <w:rPr>
              <w:b/>
              <w:szCs w:val="16"/>
            </w:rPr>
            <w:t>G/TBT/N/PHL/302/Rev.1</w:t>
          </w:r>
          <w:bookmarkEnd w:id="26"/>
        </w:p>
      </w:tc>
    </w:tr>
    <w:tr w:rsidR="006E6B42" w14:paraId="363A36CD" w14:textId="77777777" w:rsidTr="00745C0F">
      <w:trPr>
        <w:trHeight w:val="240"/>
        <w:jc w:val="center"/>
      </w:trPr>
      <w:tc>
        <w:tcPr>
          <w:tcW w:w="3794" w:type="dxa"/>
          <w:vMerge/>
          <w:shd w:val="clear" w:color="auto" w:fill="FFFFFF"/>
          <w:tcMar>
            <w:left w:w="108" w:type="dxa"/>
            <w:right w:w="108" w:type="dxa"/>
          </w:tcMar>
          <w:vAlign w:val="center"/>
        </w:tcPr>
        <w:p w14:paraId="2D623F8F" w14:textId="77777777" w:rsidR="00ED54E0" w:rsidRPr="00D90ADD" w:rsidRDefault="00ED54E0" w:rsidP="00F10043"/>
      </w:tc>
      <w:tc>
        <w:tcPr>
          <w:tcW w:w="5448" w:type="dxa"/>
          <w:gridSpan w:val="2"/>
          <w:shd w:val="clear" w:color="auto" w:fill="FFFFFF"/>
          <w:tcMar>
            <w:left w:w="108" w:type="dxa"/>
            <w:right w:w="108" w:type="dxa"/>
          </w:tcMar>
          <w:vAlign w:val="center"/>
        </w:tcPr>
        <w:p w14:paraId="2D2D198E" w14:textId="5A2571EB" w:rsidR="00ED54E0" w:rsidRPr="00D90ADD" w:rsidRDefault="008401D7" w:rsidP="00C82B33">
          <w:pPr>
            <w:jc w:val="right"/>
            <w:rPr>
              <w:szCs w:val="16"/>
            </w:rPr>
          </w:pPr>
          <w:bookmarkStart w:id="27" w:name="spsDateDistribution"/>
          <w:bookmarkStart w:id="28" w:name="bmkDate"/>
          <w:bookmarkEnd w:id="27"/>
          <w:bookmarkEnd w:id="28"/>
          <w:r>
            <w:rPr>
              <w:szCs w:val="16"/>
            </w:rPr>
            <w:t>3 May 2024</w:t>
          </w:r>
        </w:p>
      </w:tc>
    </w:tr>
    <w:tr w:rsidR="006E6B42" w14:paraId="682A04E4" w14:textId="77777777" w:rsidTr="00745C0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255249F" w14:textId="446A3B7B" w:rsidR="00ED54E0" w:rsidRPr="00D90ADD" w:rsidRDefault="003603EA" w:rsidP="00C82B33">
          <w:pPr>
            <w:jc w:val="left"/>
            <w:rPr>
              <w:b/>
            </w:rPr>
          </w:pPr>
          <w:bookmarkStart w:id="29" w:name="bmkSerial"/>
          <w:r w:rsidRPr="009D0EBF">
            <w:rPr>
              <w:color w:val="FF0000"/>
              <w:szCs w:val="16"/>
            </w:rPr>
            <w:t>(</w:t>
          </w:r>
          <w:bookmarkStart w:id="30" w:name="spsSerialNumber"/>
          <w:bookmarkEnd w:id="30"/>
          <w:r w:rsidR="008401D7">
            <w:rPr>
              <w:color w:val="FF0000"/>
              <w:szCs w:val="16"/>
            </w:rPr>
            <w:t>24-</w:t>
          </w:r>
          <w:r w:rsidR="007A3821">
            <w:rPr>
              <w:color w:val="FF0000"/>
              <w:szCs w:val="16"/>
            </w:rPr>
            <w:t>3550</w:t>
          </w:r>
          <w:r w:rsidRPr="009D0EBF">
            <w:rPr>
              <w:color w:val="FF0000"/>
              <w:szCs w:val="16"/>
            </w:rPr>
            <w:t>)</w:t>
          </w:r>
          <w:bookmarkEnd w:id="29"/>
        </w:p>
      </w:tc>
      <w:tc>
        <w:tcPr>
          <w:tcW w:w="3325" w:type="dxa"/>
          <w:tcBorders>
            <w:bottom w:val="single" w:sz="4" w:space="0" w:color="auto"/>
          </w:tcBorders>
          <w:tcMar>
            <w:top w:w="0" w:type="dxa"/>
            <w:left w:w="108" w:type="dxa"/>
            <w:bottom w:w="57" w:type="dxa"/>
            <w:right w:w="108" w:type="dxa"/>
          </w:tcMar>
          <w:vAlign w:val="bottom"/>
        </w:tcPr>
        <w:p w14:paraId="476AD2E9" w14:textId="77777777" w:rsidR="00ED54E0" w:rsidRPr="00D90ADD" w:rsidRDefault="003603EA" w:rsidP="00F10043">
          <w:pPr>
            <w:jc w:val="right"/>
            <w:rPr>
              <w:szCs w:val="16"/>
            </w:rPr>
          </w:pPr>
          <w:bookmarkStart w:id="31" w:name="bmkTotPages"/>
          <w:r w:rsidRPr="009D0EBF">
            <w:rPr>
              <w:bCs/>
              <w:szCs w:val="16"/>
            </w:rPr>
            <w:t xml:space="preserve">Page: </w:t>
          </w:r>
          <w:r w:rsidRPr="009D0EBF">
            <w:rPr>
              <w:bCs/>
              <w:szCs w:val="16"/>
            </w:rPr>
            <w:fldChar w:fldCharType="begin"/>
          </w:r>
          <w:r w:rsidRPr="009D0EBF">
            <w:rPr>
              <w:bCs/>
              <w:szCs w:val="16"/>
            </w:rPr>
            <w:instrText xml:space="preserve"> PAGE  \* Arabic  \* MERGEFORMAT </w:instrText>
          </w:r>
          <w:r w:rsidRPr="009D0EBF">
            <w:rPr>
              <w:bCs/>
              <w:szCs w:val="16"/>
            </w:rPr>
            <w:fldChar w:fldCharType="separate"/>
          </w:r>
          <w:r w:rsidR="009C7DE5">
            <w:rPr>
              <w:bCs/>
              <w:noProof/>
              <w:szCs w:val="16"/>
            </w:rPr>
            <w:t>1</w:t>
          </w:r>
          <w:r w:rsidRPr="009D0EBF">
            <w:rPr>
              <w:bCs/>
              <w:szCs w:val="16"/>
            </w:rPr>
            <w:fldChar w:fldCharType="end"/>
          </w:r>
          <w:r w:rsidRPr="009D0EBF">
            <w:rPr>
              <w:bCs/>
              <w:szCs w:val="16"/>
            </w:rPr>
            <w:t>/</w:t>
          </w:r>
          <w:r w:rsidRPr="009D0EBF">
            <w:rPr>
              <w:bCs/>
              <w:szCs w:val="16"/>
            </w:rPr>
            <w:fldChar w:fldCharType="begin"/>
          </w:r>
          <w:r w:rsidRPr="009D0EBF">
            <w:rPr>
              <w:bCs/>
              <w:szCs w:val="16"/>
            </w:rPr>
            <w:instrText xml:space="preserve"> NUMPAGES  \* Arabic  \* MERGEFORMAT </w:instrText>
          </w:r>
          <w:r w:rsidRPr="009D0EBF">
            <w:rPr>
              <w:bCs/>
              <w:szCs w:val="16"/>
            </w:rPr>
            <w:fldChar w:fldCharType="separate"/>
          </w:r>
          <w:r w:rsidR="009C7DE5">
            <w:rPr>
              <w:bCs/>
              <w:noProof/>
              <w:szCs w:val="16"/>
            </w:rPr>
            <w:t>1</w:t>
          </w:r>
          <w:r w:rsidRPr="009D0EBF">
            <w:rPr>
              <w:bCs/>
              <w:szCs w:val="16"/>
            </w:rPr>
            <w:fldChar w:fldCharType="end"/>
          </w:r>
          <w:bookmarkEnd w:id="31"/>
        </w:p>
      </w:tc>
    </w:tr>
    <w:tr w:rsidR="006E6B42" w14:paraId="545C4A11" w14:textId="77777777" w:rsidTr="00854D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F0A8D46" w14:textId="77777777" w:rsidR="00ED54E0" w:rsidRPr="00D90ADD" w:rsidRDefault="003603EA" w:rsidP="00F10043">
          <w:pPr>
            <w:jc w:val="left"/>
            <w:rPr>
              <w:sz w:val="14"/>
              <w:szCs w:val="16"/>
            </w:rPr>
          </w:pPr>
          <w:bookmarkStart w:id="32" w:name="bmkCommittee"/>
          <w:r w:rsidRPr="009D0EBF">
            <w:rPr>
              <w:b/>
            </w:rPr>
            <w:t>Committee on Technical Barriers to Trade</w:t>
          </w:r>
          <w:bookmarkEnd w:id="32"/>
        </w:p>
      </w:tc>
      <w:tc>
        <w:tcPr>
          <w:tcW w:w="3325" w:type="dxa"/>
          <w:tcBorders>
            <w:top w:val="single" w:sz="4" w:space="0" w:color="auto"/>
          </w:tcBorders>
          <w:tcMar>
            <w:top w:w="113" w:type="dxa"/>
            <w:left w:w="108" w:type="dxa"/>
            <w:bottom w:w="57" w:type="dxa"/>
            <w:right w:w="108" w:type="dxa"/>
          </w:tcMar>
          <w:vAlign w:val="center"/>
        </w:tcPr>
        <w:p w14:paraId="42DA863A" w14:textId="77777777" w:rsidR="00ED54E0" w:rsidRPr="009D0EBF" w:rsidRDefault="003603EA" w:rsidP="00854DAF">
          <w:pPr>
            <w:jc w:val="right"/>
            <w:rPr>
              <w:bCs/>
              <w:szCs w:val="18"/>
            </w:rPr>
          </w:pPr>
          <w:bookmarkStart w:id="33" w:name="bmkLanguage"/>
          <w:r w:rsidRPr="009D0EBF">
            <w:rPr>
              <w:bCs/>
              <w:szCs w:val="18"/>
            </w:rPr>
            <w:t xml:space="preserve">Original:  </w:t>
          </w:r>
          <w:bookmarkStart w:id="34" w:name="spsOriginalLanguage"/>
          <w:r w:rsidRPr="009D0EBF">
            <w:rPr>
              <w:bCs/>
              <w:szCs w:val="18"/>
            </w:rPr>
            <w:t>English</w:t>
          </w:r>
          <w:bookmarkEnd w:id="34"/>
          <w:bookmarkEnd w:id="33"/>
        </w:p>
      </w:tc>
    </w:tr>
  </w:tbl>
  <w:p w14:paraId="739256B3" w14:textId="77777777" w:rsidR="00ED54E0" w:rsidRPr="009D0EBF"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478F05E"/>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06E9F9C"/>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C1F44F6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D62C2FA"/>
    <w:numStyleLink w:val="LegalHeadings"/>
  </w:abstractNum>
  <w:abstractNum w:abstractNumId="12" w15:restartNumberingAfterBreak="0">
    <w:nsid w:val="57551E12"/>
    <w:multiLevelType w:val="multilevel"/>
    <w:tmpl w:val="0D62C2F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334F2D8">
      <w:start w:val="1"/>
      <w:numFmt w:val="decimal"/>
      <w:pStyle w:val="SummaryText"/>
      <w:lvlText w:val="%1."/>
      <w:lvlJc w:val="left"/>
      <w:pPr>
        <w:ind w:left="360" w:hanging="360"/>
      </w:pPr>
    </w:lvl>
    <w:lvl w:ilvl="1" w:tplc="C8144AD0" w:tentative="1">
      <w:start w:val="1"/>
      <w:numFmt w:val="lowerLetter"/>
      <w:lvlText w:val="%2."/>
      <w:lvlJc w:val="left"/>
      <w:pPr>
        <w:ind w:left="1080" w:hanging="360"/>
      </w:pPr>
    </w:lvl>
    <w:lvl w:ilvl="2" w:tplc="A468D082" w:tentative="1">
      <w:start w:val="1"/>
      <w:numFmt w:val="lowerRoman"/>
      <w:lvlText w:val="%3."/>
      <w:lvlJc w:val="right"/>
      <w:pPr>
        <w:ind w:left="1800" w:hanging="180"/>
      </w:pPr>
    </w:lvl>
    <w:lvl w:ilvl="3" w:tplc="9DB6C55C" w:tentative="1">
      <w:start w:val="1"/>
      <w:numFmt w:val="decimal"/>
      <w:lvlText w:val="%4."/>
      <w:lvlJc w:val="left"/>
      <w:pPr>
        <w:ind w:left="2520" w:hanging="360"/>
      </w:pPr>
    </w:lvl>
    <w:lvl w:ilvl="4" w:tplc="E8C439D6" w:tentative="1">
      <w:start w:val="1"/>
      <w:numFmt w:val="lowerLetter"/>
      <w:lvlText w:val="%5."/>
      <w:lvlJc w:val="left"/>
      <w:pPr>
        <w:ind w:left="3240" w:hanging="360"/>
      </w:pPr>
    </w:lvl>
    <w:lvl w:ilvl="5" w:tplc="4C90AA04" w:tentative="1">
      <w:start w:val="1"/>
      <w:numFmt w:val="lowerRoman"/>
      <w:lvlText w:val="%6."/>
      <w:lvlJc w:val="right"/>
      <w:pPr>
        <w:ind w:left="3960" w:hanging="180"/>
      </w:pPr>
    </w:lvl>
    <w:lvl w:ilvl="6" w:tplc="F432B6BA" w:tentative="1">
      <w:start w:val="1"/>
      <w:numFmt w:val="decimal"/>
      <w:lvlText w:val="%7."/>
      <w:lvlJc w:val="left"/>
      <w:pPr>
        <w:ind w:left="4680" w:hanging="360"/>
      </w:pPr>
    </w:lvl>
    <w:lvl w:ilvl="7" w:tplc="85D4B60C" w:tentative="1">
      <w:start w:val="1"/>
      <w:numFmt w:val="lowerLetter"/>
      <w:lvlText w:val="%8."/>
      <w:lvlJc w:val="left"/>
      <w:pPr>
        <w:ind w:left="5400" w:hanging="360"/>
      </w:pPr>
    </w:lvl>
    <w:lvl w:ilvl="8" w:tplc="79B0D4B0"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5D7E2EFA">
      <w:start w:val="1"/>
      <w:numFmt w:val="bullet"/>
      <w:lvlText w:val=""/>
      <w:lvlJc w:val="left"/>
      <w:pPr>
        <w:ind w:left="720" w:hanging="360"/>
      </w:pPr>
      <w:rPr>
        <w:rFonts w:ascii="Symbol" w:hAnsi="Symbol"/>
      </w:rPr>
    </w:lvl>
    <w:lvl w:ilvl="1" w:tplc="711CA6A2">
      <w:start w:val="1"/>
      <w:numFmt w:val="bullet"/>
      <w:lvlText w:val="o"/>
      <w:lvlJc w:val="left"/>
      <w:pPr>
        <w:tabs>
          <w:tab w:val="num" w:pos="1440"/>
        </w:tabs>
        <w:ind w:left="1440" w:hanging="360"/>
      </w:pPr>
      <w:rPr>
        <w:rFonts w:ascii="Courier New" w:hAnsi="Courier New"/>
      </w:rPr>
    </w:lvl>
    <w:lvl w:ilvl="2" w:tplc="322291A4">
      <w:start w:val="1"/>
      <w:numFmt w:val="bullet"/>
      <w:lvlText w:val=""/>
      <w:lvlJc w:val="left"/>
      <w:pPr>
        <w:tabs>
          <w:tab w:val="num" w:pos="2160"/>
        </w:tabs>
        <w:ind w:left="2160" w:hanging="360"/>
      </w:pPr>
      <w:rPr>
        <w:rFonts w:ascii="Wingdings" w:hAnsi="Wingdings"/>
      </w:rPr>
    </w:lvl>
    <w:lvl w:ilvl="3" w:tplc="B60C7CC8">
      <w:start w:val="1"/>
      <w:numFmt w:val="bullet"/>
      <w:lvlText w:val=""/>
      <w:lvlJc w:val="left"/>
      <w:pPr>
        <w:tabs>
          <w:tab w:val="num" w:pos="2880"/>
        </w:tabs>
        <w:ind w:left="2880" w:hanging="360"/>
      </w:pPr>
      <w:rPr>
        <w:rFonts w:ascii="Symbol" w:hAnsi="Symbol"/>
      </w:rPr>
    </w:lvl>
    <w:lvl w:ilvl="4" w:tplc="7360901E">
      <w:start w:val="1"/>
      <w:numFmt w:val="bullet"/>
      <w:lvlText w:val="o"/>
      <w:lvlJc w:val="left"/>
      <w:pPr>
        <w:tabs>
          <w:tab w:val="num" w:pos="3600"/>
        </w:tabs>
        <w:ind w:left="3600" w:hanging="360"/>
      </w:pPr>
      <w:rPr>
        <w:rFonts w:ascii="Courier New" w:hAnsi="Courier New"/>
      </w:rPr>
    </w:lvl>
    <w:lvl w:ilvl="5" w:tplc="3DE86678">
      <w:start w:val="1"/>
      <w:numFmt w:val="bullet"/>
      <w:lvlText w:val=""/>
      <w:lvlJc w:val="left"/>
      <w:pPr>
        <w:tabs>
          <w:tab w:val="num" w:pos="4320"/>
        </w:tabs>
        <w:ind w:left="4320" w:hanging="360"/>
      </w:pPr>
      <w:rPr>
        <w:rFonts w:ascii="Wingdings" w:hAnsi="Wingdings"/>
      </w:rPr>
    </w:lvl>
    <w:lvl w:ilvl="6" w:tplc="9C0AC498">
      <w:start w:val="1"/>
      <w:numFmt w:val="bullet"/>
      <w:lvlText w:val=""/>
      <w:lvlJc w:val="left"/>
      <w:pPr>
        <w:tabs>
          <w:tab w:val="num" w:pos="5040"/>
        </w:tabs>
        <w:ind w:left="5040" w:hanging="360"/>
      </w:pPr>
      <w:rPr>
        <w:rFonts w:ascii="Symbol" w:hAnsi="Symbol"/>
      </w:rPr>
    </w:lvl>
    <w:lvl w:ilvl="7" w:tplc="87924C8E">
      <w:start w:val="1"/>
      <w:numFmt w:val="bullet"/>
      <w:lvlText w:val="o"/>
      <w:lvlJc w:val="left"/>
      <w:pPr>
        <w:tabs>
          <w:tab w:val="num" w:pos="5760"/>
        </w:tabs>
        <w:ind w:left="5760" w:hanging="360"/>
      </w:pPr>
      <w:rPr>
        <w:rFonts w:ascii="Courier New" w:hAnsi="Courier New"/>
      </w:rPr>
    </w:lvl>
    <w:lvl w:ilvl="8" w:tplc="39F02240">
      <w:start w:val="1"/>
      <w:numFmt w:val="bullet"/>
      <w:lvlText w:val=""/>
      <w:lvlJc w:val="left"/>
      <w:pPr>
        <w:tabs>
          <w:tab w:val="num" w:pos="6480"/>
        </w:tabs>
        <w:ind w:left="6480" w:hanging="360"/>
      </w:pPr>
      <w:rPr>
        <w:rFonts w:ascii="Wingdings" w:hAnsi="Wingdings"/>
      </w:rPr>
    </w:lvl>
  </w:abstractNum>
  <w:num w:numId="1" w16cid:durableId="1120028072">
    <w:abstractNumId w:val="9"/>
  </w:num>
  <w:num w:numId="2" w16cid:durableId="1698583968">
    <w:abstractNumId w:val="7"/>
  </w:num>
  <w:num w:numId="3" w16cid:durableId="525949495">
    <w:abstractNumId w:val="6"/>
  </w:num>
  <w:num w:numId="4" w16cid:durableId="1113861150">
    <w:abstractNumId w:val="5"/>
  </w:num>
  <w:num w:numId="5" w16cid:durableId="1447581106">
    <w:abstractNumId w:val="4"/>
  </w:num>
  <w:num w:numId="6" w16cid:durableId="685865634">
    <w:abstractNumId w:val="12"/>
  </w:num>
  <w:num w:numId="7" w16cid:durableId="195503562">
    <w:abstractNumId w:val="11"/>
  </w:num>
  <w:num w:numId="8" w16cid:durableId="1213495843">
    <w:abstractNumId w:val="10"/>
  </w:num>
  <w:num w:numId="9" w16cid:durableId="20738923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5822751">
    <w:abstractNumId w:val="13"/>
  </w:num>
  <w:num w:numId="11" w16cid:durableId="524753204">
    <w:abstractNumId w:val="8"/>
  </w:num>
  <w:num w:numId="12" w16cid:durableId="76051077">
    <w:abstractNumId w:val="3"/>
  </w:num>
  <w:num w:numId="13" w16cid:durableId="1737624332">
    <w:abstractNumId w:val="2"/>
  </w:num>
  <w:num w:numId="14" w16cid:durableId="1809082363">
    <w:abstractNumId w:val="1"/>
  </w:num>
  <w:num w:numId="15" w16cid:durableId="1313218167">
    <w:abstractNumId w:val="0"/>
  </w:num>
  <w:num w:numId="16" w16cid:durableId="21319756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BC0"/>
    <w:rsid w:val="000272F6"/>
    <w:rsid w:val="00037AC4"/>
    <w:rsid w:val="000423BF"/>
    <w:rsid w:val="00046D9E"/>
    <w:rsid w:val="000A3EFB"/>
    <w:rsid w:val="000A4945"/>
    <w:rsid w:val="000B31E1"/>
    <w:rsid w:val="00100018"/>
    <w:rsid w:val="0011356B"/>
    <w:rsid w:val="0013337F"/>
    <w:rsid w:val="00150A34"/>
    <w:rsid w:val="00173D7A"/>
    <w:rsid w:val="00181C92"/>
    <w:rsid w:val="00182B84"/>
    <w:rsid w:val="001B468E"/>
    <w:rsid w:val="001B5654"/>
    <w:rsid w:val="001B6060"/>
    <w:rsid w:val="001C5710"/>
    <w:rsid w:val="001D045F"/>
    <w:rsid w:val="001D1D8D"/>
    <w:rsid w:val="001D61A4"/>
    <w:rsid w:val="001E291F"/>
    <w:rsid w:val="00203270"/>
    <w:rsid w:val="002176BC"/>
    <w:rsid w:val="0022230B"/>
    <w:rsid w:val="00231951"/>
    <w:rsid w:val="00233408"/>
    <w:rsid w:val="0026497C"/>
    <w:rsid w:val="00267546"/>
    <w:rsid w:val="0027067B"/>
    <w:rsid w:val="0029715D"/>
    <w:rsid w:val="002B69C3"/>
    <w:rsid w:val="002C68CF"/>
    <w:rsid w:val="002D50AA"/>
    <w:rsid w:val="002F78E9"/>
    <w:rsid w:val="00300269"/>
    <w:rsid w:val="00325DE6"/>
    <w:rsid w:val="00353CB2"/>
    <w:rsid w:val="003572B4"/>
    <w:rsid w:val="003603EA"/>
    <w:rsid w:val="003E6C00"/>
    <w:rsid w:val="003F5EEF"/>
    <w:rsid w:val="00400D4D"/>
    <w:rsid w:val="0041081F"/>
    <w:rsid w:val="00467032"/>
    <w:rsid w:val="0046754A"/>
    <w:rsid w:val="00472BE4"/>
    <w:rsid w:val="00486F72"/>
    <w:rsid w:val="004913FD"/>
    <w:rsid w:val="004B3635"/>
    <w:rsid w:val="004B48EF"/>
    <w:rsid w:val="004B69CA"/>
    <w:rsid w:val="004C341F"/>
    <w:rsid w:val="004E050B"/>
    <w:rsid w:val="004E1F98"/>
    <w:rsid w:val="004F203A"/>
    <w:rsid w:val="005336B8"/>
    <w:rsid w:val="00543B49"/>
    <w:rsid w:val="005441B3"/>
    <w:rsid w:val="00547B5F"/>
    <w:rsid w:val="005B04B9"/>
    <w:rsid w:val="005B63A3"/>
    <w:rsid w:val="005B68C7"/>
    <w:rsid w:val="005B7054"/>
    <w:rsid w:val="005B7BC0"/>
    <w:rsid w:val="005C7C63"/>
    <w:rsid w:val="005D5981"/>
    <w:rsid w:val="005E3073"/>
    <w:rsid w:val="005F30CB"/>
    <w:rsid w:val="005F4259"/>
    <w:rsid w:val="00600C85"/>
    <w:rsid w:val="006030AC"/>
    <w:rsid w:val="00612644"/>
    <w:rsid w:val="00617604"/>
    <w:rsid w:val="0063410B"/>
    <w:rsid w:val="00646F7D"/>
    <w:rsid w:val="00674CCD"/>
    <w:rsid w:val="0069402C"/>
    <w:rsid w:val="006A3D8E"/>
    <w:rsid w:val="006A4935"/>
    <w:rsid w:val="006E6B42"/>
    <w:rsid w:val="006F5826"/>
    <w:rsid w:val="00700181"/>
    <w:rsid w:val="007141CF"/>
    <w:rsid w:val="0073780E"/>
    <w:rsid w:val="00742E60"/>
    <w:rsid w:val="00745146"/>
    <w:rsid w:val="007458F7"/>
    <w:rsid w:val="00745C0F"/>
    <w:rsid w:val="007577E3"/>
    <w:rsid w:val="00760DB3"/>
    <w:rsid w:val="007640F2"/>
    <w:rsid w:val="00772BB5"/>
    <w:rsid w:val="00782291"/>
    <w:rsid w:val="007A3821"/>
    <w:rsid w:val="007B7A28"/>
    <w:rsid w:val="007E6507"/>
    <w:rsid w:val="007F2B8E"/>
    <w:rsid w:val="00807247"/>
    <w:rsid w:val="008401D7"/>
    <w:rsid w:val="00840C2B"/>
    <w:rsid w:val="00854DAF"/>
    <w:rsid w:val="008739FD"/>
    <w:rsid w:val="008751E7"/>
    <w:rsid w:val="00893E85"/>
    <w:rsid w:val="00896CE2"/>
    <w:rsid w:val="008A43B9"/>
    <w:rsid w:val="008C0973"/>
    <w:rsid w:val="008D6315"/>
    <w:rsid w:val="008E372C"/>
    <w:rsid w:val="008E74A6"/>
    <w:rsid w:val="008F6F99"/>
    <w:rsid w:val="009237F2"/>
    <w:rsid w:val="00941DF1"/>
    <w:rsid w:val="0094237F"/>
    <w:rsid w:val="009434D3"/>
    <w:rsid w:val="009903FC"/>
    <w:rsid w:val="009A3FA6"/>
    <w:rsid w:val="009A6F54"/>
    <w:rsid w:val="009C7DE5"/>
    <w:rsid w:val="009D0EBF"/>
    <w:rsid w:val="009D7160"/>
    <w:rsid w:val="00A14E08"/>
    <w:rsid w:val="00A6057A"/>
    <w:rsid w:val="00A74017"/>
    <w:rsid w:val="00A75DAA"/>
    <w:rsid w:val="00A83C94"/>
    <w:rsid w:val="00A94ADB"/>
    <w:rsid w:val="00A97452"/>
    <w:rsid w:val="00AA332C"/>
    <w:rsid w:val="00AC27F8"/>
    <w:rsid w:val="00AC75D9"/>
    <w:rsid w:val="00AD4C72"/>
    <w:rsid w:val="00AE2AEE"/>
    <w:rsid w:val="00B00276"/>
    <w:rsid w:val="00B107D5"/>
    <w:rsid w:val="00B2087B"/>
    <w:rsid w:val="00B226AA"/>
    <w:rsid w:val="00B230EC"/>
    <w:rsid w:val="00B30408"/>
    <w:rsid w:val="00B52738"/>
    <w:rsid w:val="00B56EDC"/>
    <w:rsid w:val="00B650D6"/>
    <w:rsid w:val="00B657DE"/>
    <w:rsid w:val="00B73EE6"/>
    <w:rsid w:val="00B80CAD"/>
    <w:rsid w:val="00BA4022"/>
    <w:rsid w:val="00BB1F84"/>
    <w:rsid w:val="00BB263B"/>
    <w:rsid w:val="00BB2BFC"/>
    <w:rsid w:val="00BE5468"/>
    <w:rsid w:val="00BF5532"/>
    <w:rsid w:val="00C02C7E"/>
    <w:rsid w:val="00C11EAC"/>
    <w:rsid w:val="00C305D7"/>
    <w:rsid w:val="00C30F2A"/>
    <w:rsid w:val="00C3606A"/>
    <w:rsid w:val="00C43456"/>
    <w:rsid w:val="00C65C0C"/>
    <w:rsid w:val="00C7247C"/>
    <w:rsid w:val="00C808FC"/>
    <w:rsid w:val="00C812EC"/>
    <w:rsid w:val="00C82B33"/>
    <w:rsid w:val="00C87936"/>
    <w:rsid w:val="00C958E9"/>
    <w:rsid w:val="00CA303A"/>
    <w:rsid w:val="00CA368D"/>
    <w:rsid w:val="00CC162F"/>
    <w:rsid w:val="00CC4BA9"/>
    <w:rsid w:val="00CD12A6"/>
    <w:rsid w:val="00CD7D97"/>
    <w:rsid w:val="00CE14AC"/>
    <w:rsid w:val="00CE3EE6"/>
    <w:rsid w:val="00CE4BA1"/>
    <w:rsid w:val="00D000C7"/>
    <w:rsid w:val="00D52A9D"/>
    <w:rsid w:val="00D55AAD"/>
    <w:rsid w:val="00D70FFA"/>
    <w:rsid w:val="00D747AE"/>
    <w:rsid w:val="00D90ADD"/>
    <w:rsid w:val="00D9226C"/>
    <w:rsid w:val="00DA0C04"/>
    <w:rsid w:val="00DA20BD"/>
    <w:rsid w:val="00DC7ACB"/>
    <w:rsid w:val="00DE50DB"/>
    <w:rsid w:val="00DF6AE1"/>
    <w:rsid w:val="00E42A3E"/>
    <w:rsid w:val="00E46FD5"/>
    <w:rsid w:val="00E544BB"/>
    <w:rsid w:val="00E56545"/>
    <w:rsid w:val="00E91874"/>
    <w:rsid w:val="00E94F70"/>
    <w:rsid w:val="00EA2511"/>
    <w:rsid w:val="00EA5D4F"/>
    <w:rsid w:val="00EB6C56"/>
    <w:rsid w:val="00ED54E0"/>
    <w:rsid w:val="00EE1F8F"/>
    <w:rsid w:val="00F10043"/>
    <w:rsid w:val="00F32397"/>
    <w:rsid w:val="00F40595"/>
    <w:rsid w:val="00F4118F"/>
    <w:rsid w:val="00F4523B"/>
    <w:rsid w:val="00F636B2"/>
    <w:rsid w:val="00F66C50"/>
    <w:rsid w:val="00F72BEF"/>
    <w:rsid w:val="00F80D5C"/>
    <w:rsid w:val="00FA4309"/>
    <w:rsid w:val="00FA5EBC"/>
    <w:rsid w:val="00FD224A"/>
    <w:rsid w:val="00FE0068"/>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72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EBF"/>
    <w:pPr>
      <w:jc w:val="both"/>
    </w:pPr>
    <w:rPr>
      <w:rFonts w:ascii="Verdana" w:hAnsi="Verdana"/>
      <w:sz w:val="18"/>
      <w:szCs w:val="22"/>
      <w:lang w:val="en-GB"/>
    </w:rPr>
  </w:style>
  <w:style w:type="paragraph" w:styleId="Heading1">
    <w:name w:val="heading 1"/>
    <w:basedOn w:val="Normal"/>
    <w:next w:val="Heading2"/>
    <w:link w:val="Heading1Char"/>
    <w:uiPriority w:val="2"/>
    <w:qFormat/>
    <w:rsid w:val="009D0EBF"/>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D0EBF"/>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D0EBF"/>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D0EBF"/>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D0EBF"/>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D0EBF"/>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D0EBF"/>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D0EBF"/>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D0EBF"/>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D0EBF"/>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D0EBF"/>
    <w:rPr>
      <w:rFonts w:ascii="Verdana" w:eastAsia="Times New Roman" w:hAnsi="Verdana"/>
      <w:b/>
      <w:bCs/>
      <w:color w:val="006283"/>
      <w:sz w:val="18"/>
      <w:szCs w:val="26"/>
      <w:lang w:val="en-GB"/>
    </w:rPr>
  </w:style>
  <w:style w:type="character" w:customStyle="1" w:styleId="Heading3Char">
    <w:name w:val="Heading 3 Char"/>
    <w:link w:val="Heading3"/>
    <w:uiPriority w:val="2"/>
    <w:rsid w:val="009D0EBF"/>
    <w:rPr>
      <w:rFonts w:ascii="Verdana" w:eastAsia="Times New Roman" w:hAnsi="Verdana"/>
      <w:b/>
      <w:bCs/>
      <w:color w:val="006283"/>
      <w:sz w:val="18"/>
      <w:szCs w:val="22"/>
      <w:lang w:val="en-GB"/>
    </w:rPr>
  </w:style>
  <w:style w:type="character" w:customStyle="1" w:styleId="Heading4Char">
    <w:name w:val="Heading 4 Char"/>
    <w:link w:val="Heading4"/>
    <w:uiPriority w:val="2"/>
    <w:rsid w:val="009D0EBF"/>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D0EBF"/>
    <w:rPr>
      <w:rFonts w:ascii="Verdana" w:eastAsia="Times New Roman" w:hAnsi="Verdana"/>
      <w:b/>
      <w:color w:val="006283"/>
      <w:sz w:val="18"/>
      <w:szCs w:val="22"/>
      <w:lang w:val="en-GB"/>
    </w:rPr>
  </w:style>
  <w:style w:type="character" w:customStyle="1" w:styleId="Heading6Char">
    <w:name w:val="Heading 6 Char"/>
    <w:link w:val="Heading6"/>
    <w:uiPriority w:val="2"/>
    <w:rsid w:val="009D0EBF"/>
    <w:rPr>
      <w:rFonts w:ascii="Verdana" w:eastAsia="Times New Roman" w:hAnsi="Verdana"/>
      <w:b/>
      <w:iCs/>
      <w:color w:val="006283"/>
      <w:sz w:val="18"/>
      <w:szCs w:val="22"/>
      <w:lang w:val="en-GB"/>
    </w:rPr>
  </w:style>
  <w:style w:type="character" w:customStyle="1" w:styleId="Heading7Char">
    <w:name w:val="Heading 7 Char"/>
    <w:link w:val="Heading7"/>
    <w:uiPriority w:val="2"/>
    <w:rsid w:val="009D0EBF"/>
    <w:rPr>
      <w:rFonts w:ascii="Verdana" w:eastAsia="Times New Roman" w:hAnsi="Verdana"/>
      <w:b/>
      <w:iCs/>
      <w:color w:val="006283"/>
      <w:sz w:val="18"/>
      <w:szCs w:val="22"/>
      <w:lang w:val="en-GB"/>
    </w:rPr>
  </w:style>
  <w:style w:type="character" w:customStyle="1" w:styleId="Heading8Char">
    <w:name w:val="Heading 8 Char"/>
    <w:link w:val="Heading8"/>
    <w:uiPriority w:val="2"/>
    <w:rsid w:val="009D0EBF"/>
    <w:rPr>
      <w:rFonts w:ascii="Verdana" w:eastAsia="Times New Roman" w:hAnsi="Verdana"/>
      <w:b/>
      <w:i/>
      <w:color w:val="006283"/>
      <w:sz w:val="18"/>
      <w:lang w:val="en-GB"/>
    </w:rPr>
  </w:style>
  <w:style w:type="character" w:customStyle="1" w:styleId="Heading9Char">
    <w:name w:val="Heading 9 Char"/>
    <w:link w:val="Heading9"/>
    <w:uiPriority w:val="2"/>
    <w:rsid w:val="009D0EBF"/>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D0EBF"/>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D0EBF"/>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D0EBF"/>
    <w:pPr>
      <w:numPr>
        <w:ilvl w:val="6"/>
        <w:numId w:val="13"/>
      </w:numPr>
      <w:spacing w:after="240"/>
    </w:pPr>
  </w:style>
  <w:style w:type="character" w:customStyle="1" w:styleId="BodyTextChar">
    <w:name w:val="Body Text Char"/>
    <w:link w:val="BodyText"/>
    <w:uiPriority w:val="1"/>
    <w:rsid w:val="009D0EBF"/>
    <w:rPr>
      <w:rFonts w:ascii="Verdana" w:hAnsi="Verdana"/>
      <w:sz w:val="18"/>
      <w:szCs w:val="22"/>
      <w:lang w:val="en-GB"/>
    </w:rPr>
  </w:style>
  <w:style w:type="paragraph" w:styleId="BodyText2">
    <w:name w:val="Body Text 2"/>
    <w:basedOn w:val="Normal"/>
    <w:link w:val="BodyText2Char"/>
    <w:uiPriority w:val="1"/>
    <w:qFormat/>
    <w:rsid w:val="009D0EBF"/>
    <w:pPr>
      <w:numPr>
        <w:ilvl w:val="7"/>
        <w:numId w:val="13"/>
      </w:numPr>
      <w:spacing w:after="240"/>
    </w:pPr>
  </w:style>
  <w:style w:type="character" w:customStyle="1" w:styleId="BodyText2Char">
    <w:name w:val="Body Text 2 Char"/>
    <w:link w:val="BodyText2"/>
    <w:uiPriority w:val="1"/>
    <w:rsid w:val="009D0EBF"/>
    <w:rPr>
      <w:rFonts w:ascii="Verdana" w:hAnsi="Verdana"/>
      <w:sz w:val="18"/>
      <w:szCs w:val="22"/>
      <w:lang w:val="en-GB"/>
    </w:rPr>
  </w:style>
  <w:style w:type="paragraph" w:styleId="BodyText3">
    <w:name w:val="Body Text 3"/>
    <w:basedOn w:val="Normal"/>
    <w:link w:val="BodyText3Char"/>
    <w:uiPriority w:val="1"/>
    <w:qFormat/>
    <w:rsid w:val="009D0EBF"/>
    <w:pPr>
      <w:numPr>
        <w:ilvl w:val="8"/>
        <w:numId w:val="13"/>
      </w:numPr>
      <w:spacing w:after="240"/>
    </w:pPr>
    <w:rPr>
      <w:szCs w:val="16"/>
    </w:rPr>
  </w:style>
  <w:style w:type="character" w:customStyle="1" w:styleId="BodyText3Char">
    <w:name w:val="Body Text 3 Char"/>
    <w:link w:val="BodyText3"/>
    <w:uiPriority w:val="1"/>
    <w:rsid w:val="009D0EBF"/>
    <w:rPr>
      <w:rFonts w:ascii="Verdana" w:hAnsi="Verdana"/>
      <w:sz w:val="18"/>
      <w:szCs w:val="16"/>
      <w:lang w:val="en-GB"/>
    </w:rPr>
  </w:style>
  <w:style w:type="numbering" w:customStyle="1" w:styleId="LegalHeadings">
    <w:name w:val="LegalHeadings"/>
    <w:uiPriority w:val="99"/>
    <w:rsid w:val="009D0EBF"/>
    <w:pPr>
      <w:numPr>
        <w:numId w:val="6"/>
      </w:numPr>
    </w:pPr>
  </w:style>
  <w:style w:type="paragraph" w:styleId="ListBullet">
    <w:name w:val="List Bullet"/>
    <w:basedOn w:val="Normal"/>
    <w:uiPriority w:val="1"/>
    <w:rsid w:val="009D0EBF"/>
    <w:pPr>
      <w:numPr>
        <w:numId w:val="15"/>
      </w:numPr>
      <w:tabs>
        <w:tab w:val="left" w:pos="567"/>
      </w:tabs>
      <w:spacing w:after="240"/>
      <w:contextualSpacing/>
    </w:pPr>
  </w:style>
  <w:style w:type="paragraph" w:styleId="ListBullet2">
    <w:name w:val="List Bullet 2"/>
    <w:basedOn w:val="Normal"/>
    <w:uiPriority w:val="1"/>
    <w:rsid w:val="009D0EBF"/>
    <w:pPr>
      <w:numPr>
        <w:ilvl w:val="1"/>
        <w:numId w:val="15"/>
      </w:numPr>
      <w:tabs>
        <w:tab w:val="left" w:pos="907"/>
      </w:tabs>
      <w:spacing w:after="240"/>
      <w:contextualSpacing/>
    </w:pPr>
  </w:style>
  <w:style w:type="paragraph" w:styleId="ListBullet3">
    <w:name w:val="List Bullet 3"/>
    <w:basedOn w:val="Normal"/>
    <w:uiPriority w:val="1"/>
    <w:rsid w:val="009D0EBF"/>
    <w:pPr>
      <w:numPr>
        <w:ilvl w:val="2"/>
        <w:numId w:val="15"/>
      </w:numPr>
      <w:tabs>
        <w:tab w:val="left" w:pos="1247"/>
      </w:tabs>
      <w:spacing w:after="240"/>
      <w:contextualSpacing/>
    </w:pPr>
  </w:style>
  <w:style w:type="paragraph" w:styleId="ListBullet4">
    <w:name w:val="List Bullet 4"/>
    <w:basedOn w:val="Normal"/>
    <w:uiPriority w:val="1"/>
    <w:rsid w:val="009D0EBF"/>
    <w:pPr>
      <w:numPr>
        <w:ilvl w:val="3"/>
        <w:numId w:val="15"/>
      </w:numPr>
      <w:tabs>
        <w:tab w:val="left" w:pos="1587"/>
      </w:tabs>
      <w:spacing w:after="240"/>
      <w:contextualSpacing/>
    </w:pPr>
  </w:style>
  <w:style w:type="paragraph" w:styleId="ListBullet5">
    <w:name w:val="List Bullet 5"/>
    <w:basedOn w:val="Normal"/>
    <w:uiPriority w:val="1"/>
    <w:rsid w:val="009D0EBF"/>
    <w:pPr>
      <w:numPr>
        <w:ilvl w:val="4"/>
        <w:numId w:val="15"/>
      </w:numPr>
      <w:tabs>
        <w:tab w:val="clear" w:pos="1927"/>
        <w:tab w:val="left" w:pos="1928"/>
      </w:tabs>
      <w:spacing w:after="240"/>
      <w:contextualSpacing/>
    </w:pPr>
  </w:style>
  <w:style w:type="numbering" w:customStyle="1" w:styleId="ListBullets">
    <w:name w:val="ListBullets"/>
    <w:uiPriority w:val="99"/>
    <w:rsid w:val="009D0EBF"/>
    <w:pPr>
      <w:numPr>
        <w:numId w:val="8"/>
      </w:numPr>
    </w:pPr>
  </w:style>
  <w:style w:type="paragraph" w:customStyle="1" w:styleId="Answer">
    <w:name w:val="Answer"/>
    <w:basedOn w:val="Normal"/>
    <w:link w:val="AnswerChar"/>
    <w:uiPriority w:val="6"/>
    <w:qFormat/>
    <w:rsid w:val="009D0EBF"/>
    <w:pPr>
      <w:spacing w:after="240"/>
      <w:ind w:left="1077"/>
    </w:pPr>
  </w:style>
  <w:style w:type="character" w:customStyle="1" w:styleId="AnswerChar">
    <w:name w:val="Answer Char"/>
    <w:link w:val="Answer"/>
    <w:uiPriority w:val="6"/>
    <w:rsid w:val="009D0EBF"/>
    <w:rPr>
      <w:rFonts w:ascii="Verdana" w:hAnsi="Verdana"/>
      <w:sz w:val="18"/>
      <w:szCs w:val="22"/>
      <w:lang w:val="en-GB"/>
    </w:rPr>
  </w:style>
  <w:style w:type="paragraph" w:styleId="Caption">
    <w:name w:val="caption"/>
    <w:basedOn w:val="Normal"/>
    <w:next w:val="Normal"/>
    <w:uiPriority w:val="6"/>
    <w:qFormat/>
    <w:rsid w:val="009D0EBF"/>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D0EBF"/>
    <w:rPr>
      <w:vertAlign w:val="superscript"/>
      <w:lang w:val="en-GB"/>
    </w:rPr>
  </w:style>
  <w:style w:type="paragraph" w:styleId="FootnoteText">
    <w:name w:val="footnote text"/>
    <w:basedOn w:val="Normal"/>
    <w:link w:val="FootnoteTextChar"/>
    <w:uiPriority w:val="5"/>
    <w:rsid w:val="009D0EBF"/>
    <w:pPr>
      <w:ind w:firstLine="567"/>
      <w:jc w:val="left"/>
    </w:pPr>
    <w:rPr>
      <w:sz w:val="16"/>
      <w:szCs w:val="18"/>
      <w:lang w:eastAsia="en-GB"/>
    </w:rPr>
  </w:style>
  <w:style w:type="character" w:customStyle="1" w:styleId="FootnoteTextChar">
    <w:name w:val="Footnote Text Char"/>
    <w:link w:val="FootnoteText"/>
    <w:uiPriority w:val="5"/>
    <w:rsid w:val="009D0EBF"/>
    <w:rPr>
      <w:rFonts w:ascii="Verdana" w:hAnsi="Verdana"/>
      <w:sz w:val="16"/>
      <w:szCs w:val="18"/>
      <w:lang w:val="en-GB" w:eastAsia="en-GB"/>
    </w:rPr>
  </w:style>
  <w:style w:type="paragraph" w:styleId="EndnoteText">
    <w:name w:val="endnote text"/>
    <w:basedOn w:val="FootnoteText"/>
    <w:link w:val="EndnoteTextChar"/>
    <w:uiPriority w:val="49"/>
    <w:rsid w:val="009D0EBF"/>
    <w:rPr>
      <w:szCs w:val="20"/>
    </w:rPr>
  </w:style>
  <w:style w:type="character" w:customStyle="1" w:styleId="EndnoteTextChar">
    <w:name w:val="Endnote Text Char"/>
    <w:link w:val="EndnoteText"/>
    <w:uiPriority w:val="49"/>
    <w:rsid w:val="009D0EBF"/>
    <w:rPr>
      <w:rFonts w:ascii="Verdana" w:hAnsi="Verdana"/>
      <w:sz w:val="16"/>
      <w:lang w:val="en-GB" w:eastAsia="en-GB"/>
    </w:rPr>
  </w:style>
  <w:style w:type="paragraph" w:customStyle="1" w:styleId="FollowUp">
    <w:name w:val="FollowUp"/>
    <w:basedOn w:val="Normal"/>
    <w:link w:val="FollowUpChar"/>
    <w:uiPriority w:val="6"/>
    <w:qFormat/>
    <w:rsid w:val="009D0EBF"/>
    <w:pPr>
      <w:spacing w:after="240"/>
      <w:ind w:left="720"/>
    </w:pPr>
    <w:rPr>
      <w:i/>
    </w:rPr>
  </w:style>
  <w:style w:type="character" w:customStyle="1" w:styleId="FollowUpChar">
    <w:name w:val="FollowUp Char"/>
    <w:link w:val="FollowUp"/>
    <w:uiPriority w:val="6"/>
    <w:rsid w:val="009D0EBF"/>
    <w:rPr>
      <w:rFonts w:ascii="Verdana" w:hAnsi="Verdana"/>
      <w:i/>
      <w:sz w:val="18"/>
      <w:szCs w:val="22"/>
      <w:lang w:val="en-GB"/>
    </w:rPr>
  </w:style>
  <w:style w:type="paragraph" w:styleId="Footer">
    <w:name w:val="footer"/>
    <w:basedOn w:val="Normal"/>
    <w:link w:val="FooterChar"/>
    <w:uiPriority w:val="3"/>
    <w:rsid w:val="009D0EBF"/>
    <w:pPr>
      <w:tabs>
        <w:tab w:val="center" w:pos="4513"/>
        <w:tab w:val="right" w:pos="9027"/>
      </w:tabs>
    </w:pPr>
    <w:rPr>
      <w:szCs w:val="18"/>
      <w:lang w:eastAsia="en-GB"/>
    </w:rPr>
  </w:style>
  <w:style w:type="character" w:customStyle="1" w:styleId="FooterChar">
    <w:name w:val="Footer Char"/>
    <w:link w:val="Footer"/>
    <w:uiPriority w:val="3"/>
    <w:rsid w:val="009D0EBF"/>
    <w:rPr>
      <w:rFonts w:ascii="Verdana" w:hAnsi="Verdana"/>
      <w:sz w:val="18"/>
      <w:szCs w:val="18"/>
      <w:lang w:val="en-GB" w:eastAsia="en-GB"/>
    </w:rPr>
  </w:style>
  <w:style w:type="paragraph" w:customStyle="1" w:styleId="FootnoteQuotation">
    <w:name w:val="Footnote Quotation"/>
    <w:basedOn w:val="FootnoteText"/>
    <w:uiPriority w:val="5"/>
    <w:rsid w:val="009D0EBF"/>
    <w:pPr>
      <w:ind w:left="567" w:right="567" w:firstLine="0"/>
    </w:pPr>
  </w:style>
  <w:style w:type="character" w:styleId="FootnoteReference">
    <w:name w:val="footnote reference"/>
    <w:uiPriority w:val="5"/>
    <w:rsid w:val="009D0EBF"/>
    <w:rPr>
      <w:vertAlign w:val="superscript"/>
      <w:lang w:val="en-GB"/>
    </w:rPr>
  </w:style>
  <w:style w:type="paragraph" w:styleId="Header">
    <w:name w:val="header"/>
    <w:basedOn w:val="Normal"/>
    <w:link w:val="HeaderChar"/>
    <w:uiPriority w:val="3"/>
    <w:rsid w:val="009D0EBF"/>
    <w:pPr>
      <w:tabs>
        <w:tab w:val="center" w:pos="4513"/>
        <w:tab w:val="right" w:pos="9027"/>
      </w:tabs>
      <w:jc w:val="left"/>
    </w:pPr>
    <w:rPr>
      <w:szCs w:val="18"/>
      <w:lang w:eastAsia="en-GB"/>
    </w:rPr>
  </w:style>
  <w:style w:type="character" w:customStyle="1" w:styleId="HeaderChar">
    <w:name w:val="Header Char"/>
    <w:link w:val="Header"/>
    <w:uiPriority w:val="3"/>
    <w:rsid w:val="009D0EBF"/>
    <w:rPr>
      <w:rFonts w:ascii="Verdana" w:hAnsi="Verdana"/>
      <w:sz w:val="18"/>
      <w:szCs w:val="18"/>
      <w:lang w:val="en-GB" w:eastAsia="en-GB"/>
    </w:rPr>
  </w:style>
  <w:style w:type="paragraph" w:customStyle="1" w:styleId="Quotation">
    <w:name w:val="Quotation"/>
    <w:basedOn w:val="Normal"/>
    <w:uiPriority w:val="5"/>
    <w:qFormat/>
    <w:rsid w:val="009D0EBF"/>
    <w:pPr>
      <w:spacing w:after="240"/>
      <w:ind w:left="567" w:right="567"/>
    </w:pPr>
    <w:rPr>
      <w:szCs w:val="18"/>
      <w:lang w:eastAsia="en-GB"/>
    </w:rPr>
  </w:style>
  <w:style w:type="paragraph" w:customStyle="1" w:styleId="QuotationDouble">
    <w:name w:val="Quotation Double"/>
    <w:basedOn w:val="Normal"/>
    <w:uiPriority w:val="5"/>
    <w:qFormat/>
    <w:rsid w:val="009D0EBF"/>
    <w:pPr>
      <w:spacing w:after="240"/>
      <w:ind w:left="1134" w:right="1134"/>
    </w:pPr>
    <w:rPr>
      <w:szCs w:val="18"/>
      <w:lang w:eastAsia="en-GB"/>
    </w:rPr>
  </w:style>
  <w:style w:type="paragraph" w:styleId="TableofAuthorities">
    <w:name w:val="table of authoriti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D0EBF"/>
    <w:pPr>
      <w:spacing w:after="360"/>
      <w:jc w:val="center"/>
    </w:pPr>
    <w:rPr>
      <w:caps/>
      <w:color w:val="006283"/>
      <w:szCs w:val="18"/>
      <w:lang w:eastAsia="en-GB"/>
    </w:rPr>
  </w:style>
  <w:style w:type="paragraph" w:customStyle="1" w:styleId="Title3">
    <w:name w:val="Title 3"/>
    <w:basedOn w:val="Normal"/>
    <w:next w:val="Normal"/>
    <w:uiPriority w:val="5"/>
    <w:qFormat/>
    <w:rsid w:val="009D0EBF"/>
    <w:pPr>
      <w:spacing w:after="360"/>
      <w:jc w:val="center"/>
    </w:pPr>
    <w:rPr>
      <w:i/>
      <w:color w:val="006283"/>
      <w:szCs w:val="18"/>
      <w:lang w:eastAsia="en-GB"/>
    </w:rPr>
  </w:style>
  <w:style w:type="paragraph" w:customStyle="1" w:styleId="TitleCountry">
    <w:name w:val="Title Country"/>
    <w:basedOn w:val="Normal"/>
    <w:next w:val="Normal"/>
    <w:uiPriority w:val="5"/>
    <w:qFormat/>
    <w:rsid w:val="009D0EBF"/>
    <w:pPr>
      <w:spacing w:after="360"/>
      <w:jc w:val="center"/>
    </w:pPr>
    <w:rPr>
      <w:smallCaps/>
      <w:color w:val="006283"/>
      <w:szCs w:val="18"/>
      <w:lang w:eastAsia="en-GB"/>
    </w:rPr>
  </w:style>
  <w:style w:type="paragraph" w:styleId="TOC1">
    <w:name w:val="toc 1"/>
    <w:basedOn w:val="Normal"/>
    <w:next w:val="Normal"/>
    <w:uiPriority w:val="39"/>
    <w:rsid w:val="009D0EBF"/>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D0EBF"/>
    <w:pPr>
      <w:spacing w:before="240"/>
      <w:jc w:val="center"/>
    </w:pPr>
    <w:rPr>
      <w:rFonts w:eastAsia="Times New Roman"/>
      <w:b/>
      <w:bCs/>
      <w:szCs w:val="28"/>
      <w:lang w:eastAsia="en-GB"/>
    </w:rPr>
  </w:style>
  <w:style w:type="table" w:customStyle="1" w:styleId="WTOTable2">
    <w:name w:val="WTOTable2"/>
    <w:basedOn w:val="TableNormal"/>
    <w:uiPriority w:val="99"/>
    <w:rsid w:val="009D0EBF"/>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D0EBF"/>
    <w:rPr>
      <w:rFonts w:ascii="Tahoma" w:hAnsi="Tahoma" w:cs="Tahoma"/>
      <w:sz w:val="16"/>
      <w:szCs w:val="16"/>
    </w:rPr>
  </w:style>
  <w:style w:type="character" w:customStyle="1" w:styleId="BalloonTextChar">
    <w:name w:val="Balloon Text Char"/>
    <w:link w:val="BalloonText"/>
    <w:uiPriority w:val="99"/>
    <w:semiHidden/>
    <w:rsid w:val="009D0EBF"/>
    <w:rPr>
      <w:rFonts w:ascii="Tahoma" w:hAnsi="Tahoma" w:cs="Tahoma"/>
      <w:sz w:val="16"/>
      <w:szCs w:val="16"/>
      <w:lang w:val="en-GB"/>
    </w:rPr>
  </w:style>
  <w:style w:type="paragraph" w:styleId="Subtitle">
    <w:name w:val="Subtitle"/>
    <w:basedOn w:val="Normal"/>
    <w:next w:val="Normal"/>
    <w:link w:val="SubtitleChar"/>
    <w:uiPriority w:val="6"/>
    <w:qFormat/>
    <w:rsid w:val="009D0EBF"/>
    <w:pPr>
      <w:numPr>
        <w:ilvl w:val="1"/>
      </w:numPr>
    </w:pPr>
    <w:rPr>
      <w:rFonts w:eastAsia="Times New Roman"/>
      <w:b/>
      <w:iCs/>
      <w:szCs w:val="24"/>
    </w:rPr>
  </w:style>
  <w:style w:type="character" w:customStyle="1" w:styleId="SubtitleChar">
    <w:name w:val="Subtitle Char"/>
    <w:link w:val="Subtitle"/>
    <w:uiPriority w:val="6"/>
    <w:rsid w:val="009D0EBF"/>
    <w:rPr>
      <w:rFonts w:ascii="Verdana" w:eastAsia="Times New Roman" w:hAnsi="Verdana"/>
      <w:b/>
      <w:iCs/>
      <w:sz w:val="18"/>
      <w:szCs w:val="24"/>
      <w:lang w:val="en-GB"/>
    </w:rPr>
  </w:style>
  <w:style w:type="paragraph" w:customStyle="1" w:styleId="SummaryHeader">
    <w:name w:val="SummaryHeader"/>
    <w:basedOn w:val="Normal"/>
    <w:uiPriority w:val="4"/>
    <w:qFormat/>
    <w:rsid w:val="009D0EBF"/>
    <w:pPr>
      <w:spacing w:after="240"/>
      <w:outlineLvl w:val="0"/>
    </w:pPr>
    <w:rPr>
      <w:b/>
      <w:caps/>
      <w:color w:val="006283"/>
    </w:rPr>
  </w:style>
  <w:style w:type="paragraph" w:customStyle="1" w:styleId="SummarySubheader">
    <w:name w:val="SummarySubheader"/>
    <w:basedOn w:val="Normal"/>
    <w:uiPriority w:val="4"/>
    <w:qFormat/>
    <w:rsid w:val="009D0EBF"/>
    <w:pPr>
      <w:spacing w:after="240"/>
      <w:outlineLvl w:val="1"/>
    </w:pPr>
    <w:rPr>
      <w:b/>
      <w:color w:val="006283"/>
    </w:rPr>
  </w:style>
  <w:style w:type="paragraph" w:customStyle="1" w:styleId="SummaryText">
    <w:name w:val="SummaryText"/>
    <w:basedOn w:val="Normal"/>
    <w:uiPriority w:val="4"/>
    <w:qFormat/>
    <w:rsid w:val="009D0EBF"/>
    <w:pPr>
      <w:numPr>
        <w:numId w:val="10"/>
      </w:numPr>
      <w:spacing w:after="240"/>
      <w:ind w:left="0" w:firstLine="0"/>
    </w:pPr>
  </w:style>
  <w:style w:type="paragraph" w:styleId="ListParagraph">
    <w:name w:val="List Paragraph"/>
    <w:basedOn w:val="Normal"/>
    <w:uiPriority w:val="59"/>
    <w:semiHidden/>
    <w:qFormat/>
    <w:rsid w:val="009D0EBF"/>
    <w:pPr>
      <w:ind w:left="720"/>
      <w:contextualSpacing/>
    </w:pPr>
  </w:style>
  <w:style w:type="table" w:customStyle="1" w:styleId="WTOBox1">
    <w:name w:val="WTOBox1"/>
    <w:basedOn w:val="TableNormal"/>
    <w:uiPriority w:val="99"/>
    <w:rsid w:val="009D0EBF"/>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D0EBF"/>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D0EBF"/>
    <w:pPr>
      <w:keepNext/>
      <w:keepLines/>
      <w:spacing w:after="240"/>
      <w:jc w:val="left"/>
    </w:pPr>
    <w:rPr>
      <w:rFonts w:eastAsia="Times New Roman"/>
      <w:b/>
      <w:caps/>
      <w:color w:val="006283"/>
      <w:sz w:val="28"/>
    </w:rPr>
  </w:style>
  <w:style w:type="table" w:styleId="TableGrid">
    <w:name w:val="Table Grid"/>
    <w:basedOn w:val="TableNormal"/>
    <w:uiPriority w:val="59"/>
    <w:rsid w:val="009D0EB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D0EBF"/>
    <w:pPr>
      <w:tabs>
        <w:tab w:val="left" w:pos="851"/>
      </w:tabs>
      <w:ind w:left="851" w:hanging="851"/>
      <w:jc w:val="left"/>
    </w:pPr>
    <w:rPr>
      <w:sz w:val="16"/>
    </w:rPr>
  </w:style>
  <w:style w:type="character" w:styleId="Hyperlink">
    <w:name w:val="Hyperlink"/>
    <w:uiPriority w:val="9"/>
    <w:unhideWhenUsed/>
    <w:rsid w:val="009D0EBF"/>
    <w:rPr>
      <w:color w:val="0000FF"/>
      <w:u w:val="single"/>
      <w:lang w:val="en-GB"/>
    </w:rPr>
  </w:style>
  <w:style w:type="paragraph" w:styleId="Bibliography">
    <w:name w:val="Bibliography"/>
    <w:basedOn w:val="Normal"/>
    <w:next w:val="Normal"/>
    <w:uiPriority w:val="49"/>
    <w:semiHidden/>
    <w:unhideWhenUsed/>
    <w:rsid w:val="009D0EBF"/>
  </w:style>
  <w:style w:type="paragraph" w:styleId="BlockText">
    <w:name w:val="Block Text"/>
    <w:basedOn w:val="Normal"/>
    <w:uiPriority w:val="99"/>
    <w:semiHidden/>
    <w:unhideWhenUsed/>
    <w:rsid w:val="009D0EB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D0EBF"/>
    <w:pPr>
      <w:numPr>
        <w:ilvl w:val="0"/>
        <w:numId w:val="0"/>
      </w:numPr>
      <w:spacing w:after="0"/>
      <w:ind w:firstLine="360"/>
    </w:pPr>
  </w:style>
  <w:style w:type="character" w:customStyle="1" w:styleId="BodyTextFirstIndentChar">
    <w:name w:val="Body Text First Indent Char"/>
    <w:link w:val="BodyTextFirstIndent"/>
    <w:uiPriority w:val="99"/>
    <w:semiHidden/>
    <w:rsid w:val="009D0EBF"/>
    <w:rPr>
      <w:rFonts w:ascii="Verdana" w:hAnsi="Verdana"/>
      <w:sz w:val="18"/>
      <w:szCs w:val="22"/>
      <w:lang w:val="en-GB"/>
    </w:rPr>
  </w:style>
  <w:style w:type="paragraph" w:styleId="BodyTextIndent">
    <w:name w:val="Body Text Indent"/>
    <w:basedOn w:val="Normal"/>
    <w:link w:val="BodyTextIndentChar"/>
    <w:uiPriority w:val="99"/>
    <w:semiHidden/>
    <w:unhideWhenUsed/>
    <w:rsid w:val="009D0EBF"/>
    <w:pPr>
      <w:spacing w:after="120"/>
      <w:ind w:left="283"/>
    </w:pPr>
  </w:style>
  <w:style w:type="character" w:customStyle="1" w:styleId="BodyTextIndentChar">
    <w:name w:val="Body Text Indent Char"/>
    <w:link w:val="BodyTextIndent"/>
    <w:uiPriority w:val="99"/>
    <w:semiHidden/>
    <w:rsid w:val="009D0EBF"/>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D0EBF"/>
    <w:pPr>
      <w:spacing w:after="0"/>
      <w:ind w:left="360" w:firstLine="360"/>
    </w:pPr>
  </w:style>
  <w:style w:type="character" w:customStyle="1" w:styleId="BodyTextFirstIndent2Char">
    <w:name w:val="Body Text First Indent 2 Char"/>
    <w:link w:val="BodyTextFirstIndent2"/>
    <w:uiPriority w:val="99"/>
    <w:semiHidden/>
    <w:rsid w:val="009D0EBF"/>
    <w:rPr>
      <w:rFonts w:ascii="Verdana" w:hAnsi="Verdana"/>
      <w:sz w:val="18"/>
      <w:szCs w:val="22"/>
      <w:lang w:val="en-GB"/>
    </w:rPr>
  </w:style>
  <w:style w:type="paragraph" w:styleId="BodyTextIndent2">
    <w:name w:val="Body Text Indent 2"/>
    <w:basedOn w:val="Normal"/>
    <w:link w:val="BodyTextIndent2Char"/>
    <w:uiPriority w:val="99"/>
    <w:semiHidden/>
    <w:unhideWhenUsed/>
    <w:rsid w:val="009D0EBF"/>
    <w:pPr>
      <w:spacing w:after="120" w:line="480" w:lineRule="auto"/>
      <w:ind w:left="283"/>
    </w:pPr>
  </w:style>
  <w:style w:type="character" w:customStyle="1" w:styleId="BodyTextIndent2Char">
    <w:name w:val="Body Text Indent 2 Char"/>
    <w:link w:val="BodyTextIndent2"/>
    <w:uiPriority w:val="99"/>
    <w:semiHidden/>
    <w:rsid w:val="009D0EBF"/>
    <w:rPr>
      <w:rFonts w:ascii="Verdana" w:hAnsi="Verdana"/>
      <w:sz w:val="18"/>
      <w:szCs w:val="22"/>
      <w:lang w:val="en-GB"/>
    </w:rPr>
  </w:style>
  <w:style w:type="paragraph" w:styleId="BodyTextIndent3">
    <w:name w:val="Body Text Indent 3"/>
    <w:basedOn w:val="Normal"/>
    <w:link w:val="BodyTextIndent3Char"/>
    <w:uiPriority w:val="99"/>
    <w:semiHidden/>
    <w:unhideWhenUsed/>
    <w:rsid w:val="009D0EBF"/>
    <w:pPr>
      <w:spacing w:after="120"/>
      <w:ind w:left="283"/>
    </w:pPr>
    <w:rPr>
      <w:sz w:val="16"/>
      <w:szCs w:val="16"/>
    </w:rPr>
  </w:style>
  <w:style w:type="character" w:customStyle="1" w:styleId="BodyTextIndent3Char">
    <w:name w:val="Body Text Indent 3 Char"/>
    <w:link w:val="BodyTextIndent3"/>
    <w:uiPriority w:val="99"/>
    <w:semiHidden/>
    <w:rsid w:val="009D0EBF"/>
    <w:rPr>
      <w:rFonts w:ascii="Verdana" w:hAnsi="Verdana"/>
      <w:sz w:val="16"/>
      <w:szCs w:val="16"/>
      <w:lang w:val="en-GB"/>
    </w:rPr>
  </w:style>
  <w:style w:type="character" w:styleId="BookTitle">
    <w:name w:val="Book Title"/>
    <w:uiPriority w:val="99"/>
    <w:semiHidden/>
    <w:qFormat/>
    <w:rsid w:val="009D0EBF"/>
    <w:rPr>
      <w:b/>
      <w:bCs/>
      <w:smallCaps/>
      <w:spacing w:val="5"/>
      <w:lang w:val="en-GB"/>
    </w:rPr>
  </w:style>
  <w:style w:type="paragraph" w:styleId="Closing">
    <w:name w:val="Closing"/>
    <w:basedOn w:val="Normal"/>
    <w:link w:val="ClosingChar"/>
    <w:uiPriority w:val="99"/>
    <w:semiHidden/>
    <w:unhideWhenUsed/>
    <w:rsid w:val="009D0EBF"/>
    <w:pPr>
      <w:ind w:left="4252"/>
    </w:pPr>
  </w:style>
  <w:style w:type="character" w:customStyle="1" w:styleId="ClosingChar">
    <w:name w:val="Closing Char"/>
    <w:link w:val="Closing"/>
    <w:uiPriority w:val="99"/>
    <w:semiHidden/>
    <w:rsid w:val="009D0EBF"/>
    <w:rPr>
      <w:rFonts w:ascii="Verdana" w:hAnsi="Verdana"/>
      <w:sz w:val="18"/>
      <w:szCs w:val="22"/>
      <w:lang w:val="en-GB"/>
    </w:rPr>
  </w:style>
  <w:style w:type="character" w:styleId="CommentReference">
    <w:name w:val="annotation reference"/>
    <w:uiPriority w:val="99"/>
    <w:semiHidden/>
    <w:unhideWhenUsed/>
    <w:rsid w:val="009D0EBF"/>
    <w:rPr>
      <w:sz w:val="16"/>
      <w:szCs w:val="16"/>
      <w:lang w:val="en-GB"/>
    </w:rPr>
  </w:style>
  <w:style w:type="paragraph" w:styleId="CommentText">
    <w:name w:val="annotation text"/>
    <w:basedOn w:val="Normal"/>
    <w:link w:val="CommentTextChar"/>
    <w:uiPriority w:val="99"/>
    <w:unhideWhenUsed/>
    <w:rsid w:val="009D0EBF"/>
    <w:rPr>
      <w:sz w:val="20"/>
      <w:szCs w:val="20"/>
    </w:rPr>
  </w:style>
  <w:style w:type="character" w:customStyle="1" w:styleId="CommentTextChar">
    <w:name w:val="Comment Text Char"/>
    <w:link w:val="CommentText"/>
    <w:uiPriority w:val="99"/>
    <w:rsid w:val="009D0EBF"/>
    <w:rPr>
      <w:rFonts w:ascii="Verdana" w:hAnsi="Verdana"/>
      <w:lang w:val="en-GB"/>
    </w:rPr>
  </w:style>
  <w:style w:type="paragraph" w:styleId="CommentSubject">
    <w:name w:val="annotation subject"/>
    <w:basedOn w:val="CommentText"/>
    <w:next w:val="CommentText"/>
    <w:link w:val="CommentSubjectChar"/>
    <w:uiPriority w:val="99"/>
    <w:unhideWhenUsed/>
    <w:rsid w:val="009D0EBF"/>
    <w:rPr>
      <w:b/>
      <w:bCs/>
    </w:rPr>
  </w:style>
  <w:style w:type="character" w:customStyle="1" w:styleId="CommentSubjectChar">
    <w:name w:val="Comment Subject Char"/>
    <w:link w:val="CommentSubject"/>
    <w:uiPriority w:val="99"/>
    <w:rsid w:val="009D0EBF"/>
    <w:rPr>
      <w:rFonts w:ascii="Verdana" w:hAnsi="Verdana"/>
      <w:b/>
      <w:bCs/>
      <w:lang w:val="en-GB"/>
    </w:rPr>
  </w:style>
  <w:style w:type="paragraph" w:styleId="Date">
    <w:name w:val="Date"/>
    <w:basedOn w:val="Normal"/>
    <w:next w:val="Normal"/>
    <w:link w:val="DateChar"/>
    <w:uiPriority w:val="99"/>
    <w:semiHidden/>
    <w:unhideWhenUsed/>
    <w:rsid w:val="009D0EBF"/>
  </w:style>
  <w:style w:type="character" w:customStyle="1" w:styleId="DateChar">
    <w:name w:val="Date Char"/>
    <w:link w:val="Date"/>
    <w:uiPriority w:val="99"/>
    <w:semiHidden/>
    <w:rsid w:val="009D0EBF"/>
    <w:rPr>
      <w:rFonts w:ascii="Verdana" w:hAnsi="Verdana"/>
      <w:sz w:val="18"/>
      <w:szCs w:val="22"/>
      <w:lang w:val="en-GB"/>
    </w:rPr>
  </w:style>
  <w:style w:type="paragraph" w:styleId="DocumentMap">
    <w:name w:val="Document Map"/>
    <w:basedOn w:val="Normal"/>
    <w:link w:val="DocumentMapChar"/>
    <w:uiPriority w:val="99"/>
    <w:semiHidden/>
    <w:unhideWhenUsed/>
    <w:rsid w:val="009D0EBF"/>
    <w:rPr>
      <w:rFonts w:ascii="Tahoma" w:hAnsi="Tahoma" w:cs="Tahoma"/>
      <w:sz w:val="16"/>
      <w:szCs w:val="16"/>
    </w:rPr>
  </w:style>
  <w:style w:type="character" w:customStyle="1" w:styleId="DocumentMapChar">
    <w:name w:val="Document Map Char"/>
    <w:link w:val="DocumentMap"/>
    <w:uiPriority w:val="99"/>
    <w:semiHidden/>
    <w:rsid w:val="009D0EBF"/>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D0EBF"/>
  </w:style>
  <w:style w:type="character" w:customStyle="1" w:styleId="E-mailSignatureChar">
    <w:name w:val="E-mail Signature Char"/>
    <w:link w:val="E-mailSignature"/>
    <w:uiPriority w:val="99"/>
    <w:semiHidden/>
    <w:rsid w:val="009D0EBF"/>
    <w:rPr>
      <w:rFonts w:ascii="Verdana" w:hAnsi="Verdana"/>
      <w:sz w:val="18"/>
      <w:szCs w:val="22"/>
      <w:lang w:val="en-GB"/>
    </w:rPr>
  </w:style>
  <w:style w:type="character" w:styleId="Emphasis">
    <w:name w:val="Emphasis"/>
    <w:uiPriority w:val="99"/>
    <w:semiHidden/>
    <w:qFormat/>
    <w:rsid w:val="009D0EBF"/>
    <w:rPr>
      <w:i/>
      <w:iCs/>
      <w:lang w:val="en-GB"/>
    </w:rPr>
  </w:style>
  <w:style w:type="paragraph" w:styleId="EnvelopeAddress">
    <w:name w:val="envelope address"/>
    <w:basedOn w:val="Normal"/>
    <w:uiPriority w:val="99"/>
    <w:semiHidden/>
    <w:unhideWhenUsed/>
    <w:rsid w:val="009D0EBF"/>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D0EBF"/>
    <w:rPr>
      <w:rFonts w:ascii="Cambria" w:eastAsia="Times New Roman" w:hAnsi="Cambria"/>
      <w:sz w:val="20"/>
      <w:szCs w:val="20"/>
    </w:rPr>
  </w:style>
  <w:style w:type="character" w:styleId="FollowedHyperlink">
    <w:name w:val="FollowedHyperlink"/>
    <w:uiPriority w:val="9"/>
    <w:unhideWhenUsed/>
    <w:rsid w:val="009D0EBF"/>
    <w:rPr>
      <w:color w:val="800080"/>
      <w:u w:val="single"/>
      <w:lang w:val="en-GB"/>
    </w:rPr>
  </w:style>
  <w:style w:type="character" w:styleId="HTMLAcronym">
    <w:name w:val="HTML Acronym"/>
    <w:uiPriority w:val="99"/>
    <w:semiHidden/>
    <w:unhideWhenUsed/>
    <w:rsid w:val="009D0EBF"/>
    <w:rPr>
      <w:lang w:val="en-GB"/>
    </w:rPr>
  </w:style>
  <w:style w:type="paragraph" w:styleId="HTMLAddress">
    <w:name w:val="HTML Address"/>
    <w:basedOn w:val="Normal"/>
    <w:link w:val="HTMLAddressChar"/>
    <w:uiPriority w:val="99"/>
    <w:semiHidden/>
    <w:unhideWhenUsed/>
    <w:rsid w:val="009D0EBF"/>
    <w:rPr>
      <w:i/>
      <w:iCs/>
    </w:rPr>
  </w:style>
  <w:style w:type="character" w:customStyle="1" w:styleId="HTMLAddressChar">
    <w:name w:val="HTML Address Char"/>
    <w:link w:val="HTMLAddress"/>
    <w:uiPriority w:val="99"/>
    <w:semiHidden/>
    <w:rsid w:val="009D0EBF"/>
    <w:rPr>
      <w:rFonts w:ascii="Verdana" w:hAnsi="Verdana"/>
      <w:i/>
      <w:iCs/>
      <w:sz w:val="18"/>
      <w:szCs w:val="22"/>
      <w:lang w:val="en-GB"/>
    </w:rPr>
  </w:style>
  <w:style w:type="character" w:styleId="HTMLCite">
    <w:name w:val="HTML Cite"/>
    <w:uiPriority w:val="99"/>
    <w:semiHidden/>
    <w:unhideWhenUsed/>
    <w:rsid w:val="009D0EBF"/>
    <w:rPr>
      <w:i/>
      <w:iCs/>
      <w:lang w:val="en-GB"/>
    </w:rPr>
  </w:style>
  <w:style w:type="character" w:styleId="HTMLCode">
    <w:name w:val="HTML Code"/>
    <w:uiPriority w:val="99"/>
    <w:semiHidden/>
    <w:unhideWhenUsed/>
    <w:rsid w:val="009D0EBF"/>
    <w:rPr>
      <w:rFonts w:ascii="Consolas" w:hAnsi="Consolas" w:cs="Consolas"/>
      <w:sz w:val="20"/>
      <w:szCs w:val="20"/>
      <w:lang w:val="en-GB"/>
    </w:rPr>
  </w:style>
  <w:style w:type="character" w:styleId="HTMLDefinition">
    <w:name w:val="HTML Definition"/>
    <w:uiPriority w:val="99"/>
    <w:semiHidden/>
    <w:unhideWhenUsed/>
    <w:rsid w:val="009D0EBF"/>
    <w:rPr>
      <w:i/>
      <w:iCs/>
      <w:lang w:val="en-GB"/>
    </w:rPr>
  </w:style>
  <w:style w:type="character" w:styleId="HTMLKeyboard">
    <w:name w:val="HTML Keyboard"/>
    <w:uiPriority w:val="99"/>
    <w:semiHidden/>
    <w:unhideWhenUsed/>
    <w:rsid w:val="009D0EBF"/>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D0EBF"/>
    <w:rPr>
      <w:rFonts w:ascii="Consolas" w:hAnsi="Consolas" w:cs="Consolas"/>
      <w:sz w:val="20"/>
      <w:szCs w:val="20"/>
    </w:rPr>
  </w:style>
  <w:style w:type="character" w:customStyle="1" w:styleId="HTMLPreformattedChar">
    <w:name w:val="HTML Preformatted Char"/>
    <w:link w:val="HTMLPreformatted"/>
    <w:uiPriority w:val="99"/>
    <w:semiHidden/>
    <w:rsid w:val="009D0EBF"/>
    <w:rPr>
      <w:rFonts w:ascii="Consolas" w:hAnsi="Consolas" w:cs="Consolas"/>
      <w:lang w:val="en-GB"/>
    </w:rPr>
  </w:style>
  <w:style w:type="character" w:styleId="HTMLSample">
    <w:name w:val="HTML Sample"/>
    <w:uiPriority w:val="99"/>
    <w:semiHidden/>
    <w:unhideWhenUsed/>
    <w:rsid w:val="009D0EBF"/>
    <w:rPr>
      <w:rFonts w:ascii="Consolas" w:hAnsi="Consolas" w:cs="Consolas"/>
      <w:sz w:val="24"/>
      <w:szCs w:val="24"/>
      <w:lang w:val="en-GB"/>
    </w:rPr>
  </w:style>
  <w:style w:type="character" w:styleId="HTMLTypewriter">
    <w:name w:val="HTML Typewriter"/>
    <w:uiPriority w:val="99"/>
    <w:semiHidden/>
    <w:unhideWhenUsed/>
    <w:rsid w:val="009D0EBF"/>
    <w:rPr>
      <w:rFonts w:ascii="Consolas" w:hAnsi="Consolas" w:cs="Consolas"/>
      <w:sz w:val="20"/>
      <w:szCs w:val="20"/>
      <w:lang w:val="en-GB"/>
    </w:rPr>
  </w:style>
  <w:style w:type="character" w:styleId="HTMLVariable">
    <w:name w:val="HTML Variable"/>
    <w:uiPriority w:val="99"/>
    <w:semiHidden/>
    <w:unhideWhenUsed/>
    <w:rsid w:val="009D0EBF"/>
    <w:rPr>
      <w:i/>
      <w:iCs/>
      <w:lang w:val="en-GB"/>
    </w:rPr>
  </w:style>
  <w:style w:type="paragraph" w:styleId="Index1">
    <w:name w:val="index 1"/>
    <w:basedOn w:val="Normal"/>
    <w:next w:val="Normal"/>
    <w:uiPriority w:val="99"/>
    <w:semiHidden/>
    <w:unhideWhenUsed/>
    <w:rsid w:val="009D0EBF"/>
    <w:pPr>
      <w:ind w:left="180" w:hanging="180"/>
    </w:pPr>
  </w:style>
  <w:style w:type="paragraph" w:styleId="Index2">
    <w:name w:val="index 2"/>
    <w:basedOn w:val="Normal"/>
    <w:next w:val="Normal"/>
    <w:uiPriority w:val="99"/>
    <w:semiHidden/>
    <w:unhideWhenUsed/>
    <w:rsid w:val="009D0EBF"/>
    <w:pPr>
      <w:ind w:left="360" w:hanging="180"/>
    </w:pPr>
  </w:style>
  <w:style w:type="paragraph" w:styleId="Index3">
    <w:name w:val="index 3"/>
    <w:basedOn w:val="Normal"/>
    <w:next w:val="Normal"/>
    <w:uiPriority w:val="99"/>
    <w:semiHidden/>
    <w:unhideWhenUsed/>
    <w:rsid w:val="009D0EBF"/>
    <w:pPr>
      <w:ind w:left="540" w:hanging="180"/>
    </w:pPr>
  </w:style>
  <w:style w:type="paragraph" w:styleId="Index4">
    <w:name w:val="index 4"/>
    <w:basedOn w:val="Normal"/>
    <w:next w:val="Normal"/>
    <w:uiPriority w:val="99"/>
    <w:semiHidden/>
    <w:unhideWhenUsed/>
    <w:rsid w:val="009D0EBF"/>
    <w:pPr>
      <w:ind w:left="720" w:hanging="180"/>
    </w:pPr>
  </w:style>
  <w:style w:type="paragraph" w:styleId="Index5">
    <w:name w:val="index 5"/>
    <w:basedOn w:val="Normal"/>
    <w:next w:val="Normal"/>
    <w:uiPriority w:val="99"/>
    <w:semiHidden/>
    <w:unhideWhenUsed/>
    <w:rsid w:val="009D0EBF"/>
    <w:pPr>
      <w:ind w:left="900" w:hanging="180"/>
    </w:pPr>
  </w:style>
  <w:style w:type="paragraph" w:styleId="Index6">
    <w:name w:val="index 6"/>
    <w:basedOn w:val="Normal"/>
    <w:next w:val="Normal"/>
    <w:uiPriority w:val="99"/>
    <w:semiHidden/>
    <w:unhideWhenUsed/>
    <w:rsid w:val="009D0EBF"/>
    <w:pPr>
      <w:ind w:left="1080" w:hanging="180"/>
    </w:pPr>
  </w:style>
  <w:style w:type="paragraph" w:styleId="Index7">
    <w:name w:val="index 7"/>
    <w:basedOn w:val="Normal"/>
    <w:next w:val="Normal"/>
    <w:uiPriority w:val="99"/>
    <w:semiHidden/>
    <w:unhideWhenUsed/>
    <w:rsid w:val="009D0EBF"/>
    <w:pPr>
      <w:ind w:left="1260" w:hanging="180"/>
    </w:pPr>
  </w:style>
  <w:style w:type="paragraph" w:styleId="Index8">
    <w:name w:val="index 8"/>
    <w:basedOn w:val="Normal"/>
    <w:next w:val="Normal"/>
    <w:uiPriority w:val="99"/>
    <w:semiHidden/>
    <w:unhideWhenUsed/>
    <w:rsid w:val="009D0EBF"/>
    <w:pPr>
      <w:ind w:left="1440" w:hanging="180"/>
    </w:pPr>
  </w:style>
  <w:style w:type="paragraph" w:styleId="Index9">
    <w:name w:val="index 9"/>
    <w:basedOn w:val="Normal"/>
    <w:next w:val="Normal"/>
    <w:uiPriority w:val="99"/>
    <w:semiHidden/>
    <w:unhideWhenUsed/>
    <w:rsid w:val="009D0EBF"/>
    <w:pPr>
      <w:ind w:left="1620" w:hanging="180"/>
    </w:pPr>
  </w:style>
  <w:style w:type="paragraph" w:styleId="IndexHeading">
    <w:name w:val="index heading"/>
    <w:basedOn w:val="Normal"/>
    <w:next w:val="Index1"/>
    <w:uiPriority w:val="99"/>
    <w:semiHidden/>
    <w:unhideWhenUsed/>
    <w:rsid w:val="009D0EBF"/>
    <w:rPr>
      <w:rFonts w:ascii="Cambria" w:eastAsia="Times New Roman" w:hAnsi="Cambria"/>
      <w:b/>
      <w:bCs/>
    </w:rPr>
  </w:style>
  <w:style w:type="character" w:styleId="IntenseEmphasis">
    <w:name w:val="Intense Emphasis"/>
    <w:uiPriority w:val="99"/>
    <w:semiHidden/>
    <w:qFormat/>
    <w:rsid w:val="009D0EBF"/>
    <w:rPr>
      <w:b/>
      <w:bCs/>
      <w:i/>
      <w:iCs/>
      <w:color w:val="4F81BD"/>
      <w:lang w:val="en-GB"/>
    </w:rPr>
  </w:style>
  <w:style w:type="paragraph" w:styleId="IntenseQuote">
    <w:name w:val="Intense Quote"/>
    <w:basedOn w:val="Normal"/>
    <w:next w:val="Normal"/>
    <w:link w:val="IntenseQuoteChar"/>
    <w:uiPriority w:val="59"/>
    <w:semiHidden/>
    <w:qFormat/>
    <w:rsid w:val="009D0EB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D0EBF"/>
    <w:rPr>
      <w:rFonts w:ascii="Verdana" w:hAnsi="Verdana"/>
      <w:b/>
      <w:bCs/>
      <w:i/>
      <w:iCs/>
      <w:color w:val="4F81BD"/>
      <w:sz w:val="18"/>
      <w:szCs w:val="22"/>
      <w:lang w:val="en-GB"/>
    </w:rPr>
  </w:style>
  <w:style w:type="character" w:styleId="IntenseReference">
    <w:name w:val="Intense Reference"/>
    <w:uiPriority w:val="99"/>
    <w:semiHidden/>
    <w:qFormat/>
    <w:rsid w:val="009D0EBF"/>
    <w:rPr>
      <w:b/>
      <w:bCs/>
      <w:smallCaps/>
      <w:color w:val="C0504D"/>
      <w:spacing w:val="5"/>
      <w:u w:val="single"/>
      <w:lang w:val="en-GB"/>
    </w:rPr>
  </w:style>
  <w:style w:type="character" w:styleId="LineNumber">
    <w:name w:val="line number"/>
    <w:uiPriority w:val="99"/>
    <w:semiHidden/>
    <w:unhideWhenUsed/>
    <w:rsid w:val="009D0EBF"/>
    <w:rPr>
      <w:lang w:val="en-GB"/>
    </w:rPr>
  </w:style>
  <w:style w:type="paragraph" w:styleId="List">
    <w:name w:val="List"/>
    <w:basedOn w:val="Normal"/>
    <w:uiPriority w:val="99"/>
    <w:semiHidden/>
    <w:unhideWhenUsed/>
    <w:rsid w:val="009D0EBF"/>
    <w:pPr>
      <w:ind w:left="283" w:hanging="283"/>
      <w:contextualSpacing/>
    </w:pPr>
  </w:style>
  <w:style w:type="paragraph" w:styleId="List2">
    <w:name w:val="List 2"/>
    <w:basedOn w:val="Normal"/>
    <w:uiPriority w:val="99"/>
    <w:semiHidden/>
    <w:unhideWhenUsed/>
    <w:rsid w:val="009D0EBF"/>
    <w:pPr>
      <w:ind w:left="566" w:hanging="283"/>
      <w:contextualSpacing/>
    </w:pPr>
  </w:style>
  <w:style w:type="paragraph" w:styleId="List3">
    <w:name w:val="List 3"/>
    <w:basedOn w:val="Normal"/>
    <w:uiPriority w:val="99"/>
    <w:semiHidden/>
    <w:unhideWhenUsed/>
    <w:rsid w:val="009D0EBF"/>
    <w:pPr>
      <w:ind w:left="849" w:hanging="283"/>
      <w:contextualSpacing/>
    </w:pPr>
  </w:style>
  <w:style w:type="paragraph" w:styleId="List4">
    <w:name w:val="List 4"/>
    <w:basedOn w:val="Normal"/>
    <w:uiPriority w:val="99"/>
    <w:semiHidden/>
    <w:unhideWhenUsed/>
    <w:rsid w:val="009D0EBF"/>
    <w:pPr>
      <w:ind w:left="1132" w:hanging="283"/>
      <w:contextualSpacing/>
    </w:pPr>
  </w:style>
  <w:style w:type="paragraph" w:styleId="List5">
    <w:name w:val="List 5"/>
    <w:basedOn w:val="Normal"/>
    <w:uiPriority w:val="99"/>
    <w:semiHidden/>
    <w:unhideWhenUsed/>
    <w:rsid w:val="009D0EBF"/>
    <w:pPr>
      <w:ind w:left="1415" w:hanging="283"/>
      <w:contextualSpacing/>
    </w:pPr>
  </w:style>
  <w:style w:type="paragraph" w:styleId="ListContinue">
    <w:name w:val="List Continue"/>
    <w:basedOn w:val="Normal"/>
    <w:uiPriority w:val="99"/>
    <w:semiHidden/>
    <w:unhideWhenUsed/>
    <w:rsid w:val="009D0EBF"/>
    <w:pPr>
      <w:spacing w:after="120"/>
      <w:ind w:left="283"/>
      <w:contextualSpacing/>
    </w:pPr>
  </w:style>
  <w:style w:type="paragraph" w:styleId="ListContinue2">
    <w:name w:val="List Continue 2"/>
    <w:basedOn w:val="Normal"/>
    <w:uiPriority w:val="99"/>
    <w:semiHidden/>
    <w:unhideWhenUsed/>
    <w:rsid w:val="009D0EBF"/>
    <w:pPr>
      <w:spacing w:after="120"/>
      <w:ind w:left="566"/>
      <w:contextualSpacing/>
    </w:pPr>
  </w:style>
  <w:style w:type="paragraph" w:styleId="ListContinue3">
    <w:name w:val="List Continue 3"/>
    <w:basedOn w:val="Normal"/>
    <w:uiPriority w:val="99"/>
    <w:semiHidden/>
    <w:unhideWhenUsed/>
    <w:rsid w:val="009D0EBF"/>
    <w:pPr>
      <w:spacing w:after="120"/>
      <w:ind w:left="849"/>
      <w:contextualSpacing/>
    </w:pPr>
  </w:style>
  <w:style w:type="paragraph" w:styleId="ListContinue4">
    <w:name w:val="List Continue 4"/>
    <w:basedOn w:val="Normal"/>
    <w:uiPriority w:val="99"/>
    <w:semiHidden/>
    <w:unhideWhenUsed/>
    <w:rsid w:val="009D0EBF"/>
    <w:pPr>
      <w:spacing w:after="120"/>
      <w:ind w:left="1132"/>
      <w:contextualSpacing/>
    </w:pPr>
  </w:style>
  <w:style w:type="paragraph" w:styleId="ListContinue5">
    <w:name w:val="List Continue 5"/>
    <w:basedOn w:val="Normal"/>
    <w:uiPriority w:val="99"/>
    <w:semiHidden/>
    <w:unhideWhenUsed/>
    <w:rsid w:val="009D0EBF"/>
    <w:pPr>
      <w:spacing w:after="120"/>
      <w:ind w:left="1415"/>
      <w:contextualSpacing/>
    </w:pPr>
  </w:style>
  <w:style w:type="paragraph" w:styleId="ListNumber">
    <w:name w:val="List Number"/>
    <w:basedOn w:val="Normal"/>
    <w:uiPriority w:val="49"/>
    <w:semiHidden/>
    <w:unhideWhenUsed/>
    <w:rsid w:val="009D0EBF"/>
    <w:pPr>
      <w:numPr>
        <w:numId w:val="11"/>
      </w:numPr>
      <w:contextualSpacing/>
    </w:pPr>
  </w:style>
  <w:style w:type="paragraph" w:styleId="ListNumber2">
    <w:name w:val="List Number 2"/>
    <w:basedOn w:val="Normal"/>
    <w:uiPriority w:val="49"/>
    <w:semiHidden/>
    <w:unhideWhenUsed/>
    <w:rsid w:val="009D0EBF"/>
    <w:pPr>
      <w:numPr>
        <w:numId w:val="12"/>
      </w:numPr>
      <w:contextualSpacing/>
    </w:pPr>
  </w:style>
  <w:style w:type="paragraph" w:styleId="ListNumber3">
    <w:name w:val="List Number 3"/>
    <w:basedOn w:val="Normal"/>
    <w:uiPriority w:val="49"/>
    <w:semiHidden/>
    <w:unhideWhenUsed/>
    <w:rsid w:val="009D0EBF"/>
    <w:pPr>
      <w:contextualSpacing/>
    </w:pPr>
  </w:style>
  <w:style w:type="paragraph" w:styleId="ListNumber4">
    <w:name w:val="List Number 4"/>
    <w:basedOn w:val="Normal"/>
    <w:uiPriority w:val="49"/>
    <w:semiHidden/>
    <w:unhideWhenUsed/>
    <w:rsid w:val="009D0EBF"/>
    <w:pPr>
      <w:numPr>
        <w:numId w:val="14"/>
      </w:numPr>
      <w:contextualSpacing/>
    </w:pPr>
  </w:style>
  <w:style w:type="paragraph" w:styleId="ListNumber5">
    <w:name w:val="List Number 5"/>
    <w:basedOn w:val="Normal"/>
    <w:uiPriority w:val="49"/>
    <w:semiHidden/>
    <w:unhideWhenUsed/>
    <w:rsid w:val="009D0EBF"/>
    <w:pPr>
      <w:contextualSpacing/>
    </w:pPr>
  </w:style>
  <w:style w:type="paragraph" w:styleId="MacroText">
    <w:name w:val="macro"/>
    <w:link w:val="MacroTextChar"/>
    <w:uiPriority w:val="99"/>
    <w:semiHidden/>
    <w:unhideWhenUsed/>
    <w:rsid w:val="009D0EB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D0EBF"/>
    <w:rPr>
      <w:rFonts w:ascii="Consolas" w:hAnsi="Consolas" w:cs="Consolas"/>
      <w:lang w:val="en-GB"/>
    </w:rPr>
  </w:style>
  <w:style w:type="paragraph" w:styleId="MessageHeader">
    <w:name w:val="Message Header"/>
    <w:basedOn w:val="Normal"/>
    <w:link w:val="MessageHeaderChar"/>
    <w:uiPriority w:val="99"/>
    <w:semiHidden/>
    <w:unhideWhenUsed/>
    <w:rsid w:val="009D0EB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D0EBF"/>
    <w:rPr>
      <w:rFonts w:ascii="Cambria" w:eastAsia="Times New Roman" w:hAnsi="Cambria"/>
      <w:sz w:val="24"/>
      <w:szCs w:val="24"/>
      <w:shd w:val="pct20" w:color="auto" w:fill="auto"/>
      <w:lang w:val="en-GB"/>
    </w:rPr>
  </w:style>
  <w:style w:type="paragraph" w:styleId="NoSpacing">
    <w:name w:val="No Spacing"/>
    <w:uiPriority w:val="1"/>
    <w:semiHidden/>
    <w:qFormat/>
    <w:rsid w:val="009D0EBF"/>
    <w:pPr>
      <w:jc w:val="both"/>
    </w:pPr>
    <w:rPr>
      <w:rFonts w:ascii="Verdana" w:hAnsi="Verdana"/>
      <w:sz w:val="18"/>
      <w:szCs w:val="22"/>
      <w:lang w:val="en-GB"/>
    </w:rPr>
  </w:style>
  <w:style w:type="paragraph" w:styleId="NormalWeb">
    <w:name w:val="Normal (Web)"/>
    <w:basedOn w:val="Normal"/>
    <w:uiPriority w:val="99"/>
    <w:semiHidden/>
    <w:unhideWhenUsed/>
    <w:rsid w:val="009D0EBF"/>
    <w:rPr>
      <w:rFonts w:ascii="Times New Roman" w:hAnsi="Times New Roman"/>
      <w:sz w:val="24"/>
      <w:szCs w:val="24"/>
    </w:rPr>
  </w:style>
  <w:style w:type="paragraph" w:styleId="NormalIndent">
    <w:name w:val="Normal Indent"/>
    <w:basedOn w:val="Normal"/>
    <w:uiPriority w:val="99"/>
    <w:semiHidden/>
    <w:unhideWhenUsed/>
    <w:rsid w:val="009D0EBF"/>
    <w:pPr>
      <w:ind w:left="567"/>
    </w:pPr>
  </w:style>
  <w:style w:type="paragraph" w:styleId="NoteHeading">
    <w:name w:val="Note Heading"/>
    <w:basedOn w:val="Normal"/>
    <w:next w:val="Normal"/>
    <w:link w:val="NoteHeadingChar"/>
    <w:uiPriority w:val="99"/>
    <w:semiHidden/>
    <w:unhideWhenUsed/>
    <w:rsid w:val="009D0EBF"/>
  </w:style>
  <w:style w:type="character" w:customStyle="1" w:styleId="NoteHeadingChar">
    <w:name w:val="Note Heading Char"/>
    <w:link w:val="NoteHeading"/>
    <w:uiPriority w:val="99"/>
    <w:semiHidden/>
    <w:rsid w:val="009D0EBF"/>
    <w:rPr>
      <w:rFonts w:ascii="Verdana" w:hAnsi="Verdana"/>
      <w:sz w:val="18"/>
      <w:szCs w:val="22"/>
      <w:lang w:val="en-GB"/>
    </w:rPr>
  </w:style>
  <w:style w:type="character" w:styleId="PageNumber">
    <w:name w:val="page number"/>
    <w:uiPriority w:val="99"/>
    <w:semiHidden/>
    <w:unhideWhenUsed/>
    <w:rsid w:val="009D0EBF"/>
    <w:rPr>
      <w:lang w:val="en-GB"/>
    </w:rPr>
  </w:style>
  <w:style w:type="character" w:styleId="PlaceholderText">
    <w:name w:val="Placeholder Text"/>
    <w:uiPriority w:val="99"/>
    <w:semiHidden/>
    <w:rsid w:val="009D0EBF"/>
    <w:rPr>
      <w:color w:val="808080"/>
      <w:lang w:val="en-GB"/>
    </w:rPr>
  </w:style>
  <w:style w:type="paragraph" w:styleId="PlainText">
    <w:name w:val="Plain Text"/>
    <w:basedOn w:val="Normal"/>
    <w:link w:val="PlainTextChar"/>
    <w:uiPriority w:val="99"/>
    <w:unhideWhenUsed/>
    <w:rsid w:val="009D0EBF"/>
    <w:rPr>
      <w:rFonts w:ascii="Consolas" w:hAnsi="Consolas" w:cs="Consolas"/>
      <w:sz w:val="21"/>
      <w:szCs w:val="21"/>
    </w:rPr>
  </w:style>
  <w:style w:type="character" w:customStyle="1" w:styleId="PlainTextChar">
    <w:name w:val="Plain Text Char"/>
    <w:link w:val="PlainText"/>
    <w:uiPriority w:val="99"/>
    <w:rsid w:val="009D0EBF"/>
    <w:rPr>
      <w:rFonts w:ascii="Consolas" w:hAnsi="Consolas" w:cs="Consolas"/>
      <w:sz w:val="21"/>
      <w:szCs w:val="21"/>
      <w:lang w:val="en-GB"/>
    </w:rPr>
  </w:style>
  <w:style w:type="paragraph" w:styleId="Quote">
    <w:name w:val="Quote"/>
    <w:basedOn w:val="Normal"/>
    <w:next w:val="Normal"/>
    <w:link w:val="QuoteChar"/>
    <w:uiPriority w:val="59"/>
    <w:qFormat/>
    <w:rsid w:val="009D0EBF"/>
    <w:rPr>
      <w:i/>
      <w:iCs/>
      <w:color w:val="000000"/>
    </w:rPr>
  </w:style>
  <w:style w:type="character" w:customStyle="1" w:styleId="QuoteChar">
    <w:name w:val="Quote Char"/>
    <w:link w:val="Quote"/>
    <w:uiPriority w:val="59"/>
    <w:rsid w:val="009D0EBF"/>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D0EBF"/>
  </w:style>
  <w:style w:type="character" w:customStyle="1" w:styleId="SalutationChar">
    <w:name w:val="Salutation Char"/>
    <w:link w:val="Salutation"/>
    <w:uiPriority w:val="99"/>
    <w:semiHidden/>
    <w:rsid w:val="009D0EBF"/>
    <w:rPr>
      <w:rFonts w:ascii="Verdana" w:hAnsi="Verdana"/>
      <w:sz w:val="18"/>
      <w:szCs w:val="22"/>
      <w:lang w:val="en-GB"/>
    </w:rPr>
  </w:style>
  <w:style w:type="paragraph" w:styleId="Signature">
    <w:name w:val="Signature"/>
    <w:basedOn w:val="Normal"/>
    <w:link w:val="SignatureChar"/>
    <w:uiPriority w:val="99"/>
    <w:semiHidden/>
    <w:unhideWhenUsed/>
    <w:rsid w:val="009D0EBF"/>
    <w:pPr>
      <w:ind w:left="4252"/>
    </w:pPr>
  </w:style>
  <w:style w:type="character" w:customStyle="1" w:styleId="SignatureChar">
    <w:name w:val="Signature Char"/>
    <w:link w:val="Signature"/>
    <w:uiPriority w:val="99"/>
    <w:semiHidden/>
    <w:rsid w:val="009D0EBF"/>
    <w:rPr>
      <w:rFonts w:ascii="Verdana" w:hAnsi="Verdana"/>
      <w:sz w:val="18"/>
      <w:szCs w:val="22"/>
      <w:lang w:val="en-GB"/>
    </w:rPr>
  </w:style>
  <w:style w:type="character" w:styleId="Strong">
    <w:name w:val="Strong"/>
    <w:uiPriority w:val="99"/>
    <w:semiHidden/>
    <w:qFormat/>
    <w:rsid w:val="009D0EBF"/>
    <w:rPr>
      <w:b/>
      <w:bCs/>
      <w:lang w:val="en-GB"/>
    </w:rPr>
  </w:style>
  <w:style w:type="character" w:styleId="SubtleEmphasis">
    <w:name w:val="Subtle Emphasis"/>
    <w:uiPriority w:val="99"/>
    <w:semiHidden/>
    <w:qFormat/>
    <w:rsid w:val="009D0EBF"/>
    <w:rPr>
      <w:i/>
      <w:iCs/>
      <w:color w:val="808080"/>
      <w:lang w:val="en-GB"/>
    </w:rPr>
  </w:style>
  <w:style w:type="character" w:styleId="SubtleReference">
    <w:name w:val="Subtle Reference"/>
    <w:uiPriority w:val="99"/>
    <w:semiHidden/>
    <w:qFormat/>
    <w:rsid w:val="009D0EBF"/>
    <w:rPr>
      <w:smallCaps/>
      <w:color w:val="C0504D"/>
      <w:u w:val="single"/>
      <w:lang w:val="en-GB"/>
    </w:rPr>
  </w:style>
  <w:style w:type="paragraph" w:styleId="TOAHeading">
    <w:name w:val="toa heading"/>
    <w:basedOn w:val="Normal"/>
    <w:next w:val="Normal"/>
    <w:uiPriority w:val="39"/>
    <w:unhideWhenUsed/>
    <w:rsid w:val="009D0EBF"/>
    <w:pPr>
      <w:spacing w:before="120"/>
    </w:pPr>
    <w:rPr>
      <w:rFonts w:ascii="Cambria" w:eastAsia="Times New Roman" w:hAnsi="Cambria"/>
      <w:b/>
      <w:bCs/>
      <w:sz w:val="24"/>
      <w:szCs w:val="24"/>
    </w:rPr>
  </w:style>
  <w:style w:type="table" w:styleId="ColorfulGrid">
    <w:name w:val="Colorful Grid"/>
    <w:basedOn w:val="TableNormal"/>
    <w:uiPriority w:val="73"/>
    <w:rsid w:val="009D0EB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D0EBF"/>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D0EBF"/>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D0EBF"/>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D0EBF"/>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D0EBF"/>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D0EBF"/>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D0EB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D0EBF"/>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D0EBF"/>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D0EBF"/>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D0EBF"/>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D0EBF"/>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D0EBF"/>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D0EB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D0EB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D0EBF"/>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D0EB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D0EBF"/>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D0EB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D0EBF"/>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D0EB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D0EBF"/>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D0EBF"/>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D0EBF"/>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D0EBF"/>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D0EBF"/>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D0EB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D0EB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D0EB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D0EBF"/>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D0EB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D0EBF"/>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D0EB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D0EBF"/>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D0EB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D0EB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D0EB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D0EB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D0EBF"/>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D0EB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D0EB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D0EB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D0EB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D0EB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D0EB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D0EB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D0EB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D0EB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D0EBF"/>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D0EBF"/>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D0EBF"/>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D0EBF"/>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D0EBF"/>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D0EBF"/>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D0EBF"/>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D0EB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D0EB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D0EB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D0EB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D0EB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D0EB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D0EB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D0EB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D0EB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D0EB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D0EB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D0EB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D0EB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D0EB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D0EB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D0EB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D0EB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D0EB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D0EB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D0EB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D0EB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D0EB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D0EB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D0EB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D0EB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D0EB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D0EB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D0EB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D0EB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D0EB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D0EB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D0EB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D0EBF"/>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cdrr.od@fda.gov.ph" TargetMode="External"/><Relationship Id="rId13" Type="http://schemas.openxmlformats.org/officeDocument/2006/relationships/hyperlink" Target="https://members.wto.org/crnattachments/2024/TBT/PHL/24_02967_00_e.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fda.gov.ph/draft-for-comments-guidelines-on-the-importation-and-exportation-notification-for-pharmaceutical-products-and-raw-materials/" TargetMode="External"/><Relationship Id="rId17" Type="http://schemas.openxmlformats.org/officeDocument/2006/relationships/hyperlink" Target="https://members.wto.org/crnattachments/2024/TBT/PHL/24_02967_04_e.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mbers.wto.org/crnattachments/2024/TBT/PHL/24_02967_03_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S@dti.gov.p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mbers.wto.org/crnattachments/2024/TBT/PHL/24_02967_02_e.pdf" TargetMode="External"/><Relationship Id="rId23" Type="http://schemas.openxmlformats.org/officeDocument/2006/relationships/footer" Target="footer3.xml"/><Relationship Id="rId10" Type="http://schemas.openxmlformats.org/officeDocument/2006/relationships/hyperlink" Target="mailto:BPS@dti.gov.ph"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cdrr.sds@fda.gov.ph" TargetMode="External"/><Relationship Id="rId14" Type="http://schemas.openxmlformats.org/officeDocument/2006/relationships/hyperlink" Target="https://members.wto.org/crnattachments/2024/TBT/PHL/24_02967_01_e.pdf"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vision_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95eb9cd1-0e25-4d33-ac13-db99e28feef4</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9F288A09-37D9-45F8-B159-F58EC9EEAE7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Revision_Regular_EN.dotx</Template>
  <TotalTime>0</TotalTime>
  <Pages>2</Pages>
  <Words>526</Words>
  <Characters>3547</Characters>
  <Application>Microsoft Office Word</Application>
  <DocSecurity>0</DocSecurity>
  <Lines>87</Lines>
  <Paragraphs>59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2024-05-03T10:04:00Z</dcterms:created>
  <dcterms:modified xsi:type="dcterms:W3CDTF">2024-05-03T11:09:00Z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95eb9cd1-0e25-4d33-ac13-db99e28feef4</vt:lpwstr>
  </property>
  <property fmtid="{D5CDD505-2E9C-101B-9397-08002B2CF9AE}" pid="4" name="WTOCLASSIFICATION">
    <vt:lpwstr>WTO OFFICIAL</vt:lpwstr>
  </property>
</Properties>
</file>