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0973" w14:textId="77777777" w:rsidR="00D90ADD" w:rsidRPr="009D0EBF" w:rsidRDefault="00417800" w:rsidP="009D0EBF">
      <w:pPr>
        <w:pStyle w:val="Titre"/>
        <w:rPr>
          <w:caps w:val="0"/>
          <w:kern w:val="0"/>
        </w:rPr>
      </w:pPr>
      <w:r w:rsidRPr="009D0EBF">
        <w:rPr>
          <w:caps w:val="0"/>
          <w:kern w:val="0"/>
        </w:rPr>
        <w:t>NOTIFICATION</w:t>
      </w:r>
    </w:p>
    <w:p w14:paraId="5CDF64F4" w14:textId="77777777" w:rsidR="00D90ADD" w:rsidRPr="009D0EBF" w:rsidRDefault="00417800" w:rsidP="009D0EBF">
      <w:pPr>
        <w:pStyle w:val="Title3"/>
      </w:pPr>
      <w:r w:rsidRPr="009D0EBF">
        <w:t>Revision</w:t>
      </w:r>
    </w:p>
    <w:p w14:paraId="0130DF4D" w14:textId="77777777" w:rsidR="00D90ADD" w:rsidRPr="009D0EBF" w:rsidRDefault="00417800" w:rsidP="009D0EBF">
      <w:pPr>
        <w:jc w:val="center"/>
      </w:pPr>
      <w:r w:rsidRPr="009D0EBF">
        <w:t>The following notification is being circulated in accordance with Article 10.6.</w:t>
      </w:r>
    </w:p>
    <w:p w14:paraId="4AF34DB6"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D7520C" w14:paraId="3D07430A" w14:textId="77777777" w:rsidTr="009903FC">
        <w:tc>
          <w:tcPr>
            <w:tcW w:w="384" w:type="pct"/>
            <w:tcBorders>
              <w:bottom w:val="single" w:sz="6" w:space="0" w:color="auto"/>
            </w:tcBorders>
            <w:shd w:val="clear" w:color="auto" w:fill="auto"/>
          </w:tcPr>
          <w:p w14:paraId="72F9168F" w14:textId="77777777" w:rsidR="004C341F" w:rsidRPr="009D0EBF" w:rsidRDefault="00417800" w:rsidP="009D0EBF">
            <w:pPr>
              <w:spacing w:before="120" w:after="120"/>
              <w:jc w:val="center"/>
            </w:pPr>
            <w:r w:rsidRPr="009D0EBF">
              <w:rPr>
                <w:b/>
              </w:rPr>
              <w:t>1.</w:t>
            </w:r>
          </w:p>
        </w:tc>
        <w:tc>
          <w:tcPr>
            <w:tcW w:w="4616" w:type="pct"/>
            <w:tcBorders>
              <w:bottom w:val="single" w:sz="6" w:space="0" w:color="auto"/>
            </w:tcBorders>
            <w:shd w:val="clear" w:color="auto" w:fill="auto"/>
          </w:tcPr>
          <w:p w14:paraId="58E35047" w14:textId="77777777" w:rsidR="004C341F" w:rsidRPr="009D0EBF" w:rsidRDefault="00417800"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UKRAINE</w:t>
            </w:r>
            <w:bookmarkEnd w:id="0"/>
          </w:p>
          <w:p w14:paraId="238B9607" w14:textId="77777777" w:rsidR="004C341F" w:rsidRPr="009D0EBF" w:rsidRDefault="00417800"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D7520C" w14:paraId="0C4610AB" w14:textId="77777777" w:rsidTr="009903FC">
        <w:tc>
          <w:tcPr>
            <w:tcW w:w="384" w:type="pct"/>
            <w:tcBorders>
              <w:top w:val="single" w:sz="6" w:space="0" w:color="auto"/>
              <w:bottom w:val="single" w:sz="6" w:space="0" w:color="auto"/>
            </w:tcBorders>
            <w:shd w:val="clear" w:color="auto" w:fill="auto"/>
          </w:tcPr>
          <w:p w14:paraId="5AA3AED2" w14:textId="77777777" w:rsidR="004C341F" w:rsidRPr="009D0EBF" w:rsidRDefault="00417800"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5476A679" w14:textId="77777777" w:rsidR="004C341F" w:rsidRPr="009D0EBF" w:rsidRDefault="00417800" w:rsidP="000A3EFB">
            <w:pPr>
              <w:spacing w:before="120" w:after="120"/>
            </w:pPr>
            <w:r w:rsidRPr="009D0EBF">
              <w:rPr>
                <w:b/>
              </w:rPr>
              <w:t>Agency responsible:</w:t>
            </w:r>
            <w:r w:rsidR="004B48EF" w:rsidRPr="009D0EBF">
              <w:t xml:space="preserve"> </w:t>
            </w:r>
            <w:bookmarkStart w:id="2" w:name="sps2a"/>
          </w:p>
          <w:p w14:paraId="66DD5748" w14:textId="77777777" w:rsidR="004B48EF" w:rsidRPr="009D0EBF" w:rsidRDefault="00417800" w:rsidP="000A3EFB">
            <w:pPr>
              <w:spacing w:after="120"/>
            </w:pPr>
            <w:r w:rsidRPr="009D0EBF">
              <w:t>Ministry of Environmental Protection and Natural Resources of Ukraine</w:t>
            </w:r>
            <w:bookmarkEnd w:id="2"/>
          </w:p>
          <w:p w14:paraId="546A5180" w14:textId="77777777" w:rsidR="004C341F" w:rsidRPr="009D0EBF" w:rsidRDefault="00417800"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0DC58E5E" w14:textId="77777777" w:rsidR="00B30408" w:rsidRPr="00617604" w:rsidRDefault="00417800" w:rsidP="00B30408">
            <w:pPr>
              <w:rPr>
                <w:bCs/>
              </w:rPr>
            </w:pPr>
            <w:r w:rsidRPr="00617604">
              <w:rPr>
                <w:bCs/>
              </w:rPr>
              <w:t>35 Vasyl Lypkivskyi Street, Kyiv, 03035, Ukraine</w:t>
            </w:r>
          </w:p>
          <w:p w14:paraId="6EF37114" w14:textId="77777777" w:rsidR="00B30408" w:rsidRPr="00617604" w:rsidRDefault="0006725D" w:rsidP="00B30408">
            <w:pPr>
              <w:spacing w:after="120"/>
              <w:rPr>
                <w:bCs/>
              </w:rPr>
            </w:pPr>
            <w:hyperlink r:id="rId8" w:tgtFrame="_blank" w:history="1">
              <w:r w:rsidR="00417800" w:rsidRPr="00617604">
                <w:rPr>
                  <w:bCs/>
                  <w:color w:val="0000FF"/>
                  <w:u w:val="single"/>
                </w:rPr>
                <w:t>https://mepr.gov.ua</w:t>
              </w:r>
            </w:hyperlink>
            <w:bookmarkEnd w:id="3"/>
          </w:p>
        </w:tc>
      </w:tr>
      <w:tr w:rsidR="00D7520C" w14:paraId="5B292F57" w14:textId="77777777" w:rsidTr="009903FC">
        <w:tc>
          <w:tcPr>
            <w:tcW w:w="384" w:type="pct"/>
            <w:tcBorders>
              <w:top w:val="single" w:sz="6" w:space="0" w:color="auto"/>
              <w:bottom w:val="single" w:sz="6" w:space="0" w:color="auto"/>
            </w:tcBorders>
            <w:shd w:val="clear" w:color="auto" w:fill="auto"/>
          </w:tcPr>
          <w:p w14:paraId="76FA2218" w14:textId="77777777" w:rsidR="004C341F" w:rsidRPr="009D0EBF" w:rsidRDefault="00417800"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74FAF8D6" w14:textId="77777777" w:rsidR="004C341F" w:rsidRPr="009D0EBF" w:rsidRDefault="00417800"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X</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D7520C" w14:paraId="0CF315D2" w14:textId="77777777" w:rsidTr="009903FC">
        <w:tc>
          <w:tcPr>
            <w:tcW w:w="384" w:type="pct"/>
            <w:tcBorders>
              <w:top w:val="single" w:sz="6" w:space="0" w:color="auto"/>
              <w:bottom w:val="single" w:sz="6" w:space="0" w:color="auto"/>
            </w:tcBorders>
            <w:shd w:val="clear" w:color="auto" w:fill="auto"/>
          </w:tcPr>
          <w:p w14:paraId="5609F159" w14:textId="77777777" w:rsidR="004C341F" w:rsidRPr="009D0EBF" w:rsidRDefault="00417800"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567CCDE1" w14:textId="77777777" w:rsidR="004C341F" w:rsidRPr="009D0EBF" w:rsidRDefault="00417800"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Chemical products (substances, mixtures, explosive or pyrotechnical articles). All HS codes from Chapters 28 - 38 of Section VI of the Harmonized System, excluding Chapter 30 - Pharmaceutical products</w:t>
            </w:r>
            <w:bookmarkEnd w:id="12"/>
          </w:p>
        </w:tc>
      </w:tr>
      <w:tr w:rsidR="00D7520C" w14:paraId="0DE30EE9" w14:textId="77777777" w:rsidTr="009903FC">
        <w:tc>
          <w:tcPr>
            <w:tcW w:w="384" w:type="pct"/>
            <w:tcBorders>
              <w:top w:val="single" w:sz="6" w:space="0" w:color="auto"/>
              <w:bottom w:val="single" w:sz="6" w:space="0" w:color="auto"/>
            </w:tcBorders>
            <w:shd w:val="clear" w:color="auto" w:fill="auto"/>
          </w:tcPr>
          <w:p w14:paraId="6498CE09" w14:textId="77777777" w:rsidR="004C341F" w:rsidRPr="009D0EBF" w:rsidRDefault="00417800"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55252AAD" w14:textId="77777777" w:rsidR="004C341F" w:rsidRPr="009D0EBF" w:rsidRDefault="00417800"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Draft Resolution of the Cabinet of Ministers of Ukraine "On Approval of the Technical Regulation on Safety of Chemical Products"; (675 page(s), in Ukrainian)</w:t>
            </w:r>
            <w:bookmarkEnd w:id="13"/>
          </w:p>
        </w:tc>
      </w:tr>
      <w:tr w:rsidR="00D7520C" w14:paraId="7B0EDCBC" w14:textId="77777777" w:rsidTr="009903FC">
        <w:tc>
          <w:tcPr>
            <w:tcW w:w="384" w:type="pct"/>
            <w:tcBorders>
              <w:top w:val="single" w:sz="6" w:space="0" w:color="auto"/>
              <w:bottom w:val="single" w:sz="6" w:space="0" w:color="auto"/>
            </w:tcBorders>
            <w:shd w:val="clear" w:color="auto" w:fill="auto"/>
          </w:tcPr>
          <w:p w14:paraId="5ABFAEE0" w14:textId="77777777" w:rsidR="004C341F" w:rsidRPr="009D0EBF" w:rsidRDefault="00417800"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06A4A3FD" w14:textId="77777777" w:rsidR="004C341F" w:rsidRPr="009D0EBF" w:rsidRDefault="00417800" w:rsidP="009D0EBF">
            <w:pPr>
              <w:spacing w:before="120" w:after="120"/>
            </w:pPr>
            <w:r w:rsidRPr="009D0EBF">
              <w:rPr>
                <w:b/>
              </w:rPr>
              <w:t>Description of content:</w:t>
            </w:r>
            <w:r w:rsidR="004B48EF" w:rsidRPr="002176BC">
              <w:t xml:space="preserve"> </w:t>
            </w:r>
            <w:bookmarkStart w:id="14" w:name="sps6a"/>
            <w:r w:rsidR="004B48EF" w:rsidRPr="002176BC">
              <w:t>the draft Technical regulation is developed in accordance with the provisions of the Law of Ukraine "On Ensuring Chemical Safety and Management of Chemical Products" to ensure a high level of protection of human health and the environment, free circulation of chemical products, promotion of alternative methods of chemical hazard assessment and innovation while increasing competitiveness, determination of requirements for chemical safety during production, placing on the market and use of chemicals, including in mixtures and products.</w:t>
            </w:r>
          </w:p>
          <w:p w14:paraId="7533E7DD" w14:textId="77777777" w:rsidR="004B48EF" w:rsidRPr="002176BC" w:rsidRDefault="00417800" w:rsidP="009D0EBF">
            <w:pPr>
              <w:spacing w:before="120" w:after="120"/>
            </w:pPr>
            <w:r w:rsidRPr="002176BC">
              <w:t>The provisions of the draft Technical Regulation are based on the precautionary principle according to which manufacturers, importers and subsequent users have to ensure that they produce, place on the market or use chemicals that do not adversely affect human health or the environment.</w:t>
            </w:r>
          </w:p>
          <w:p w14:paraId="63530A03" w14:textId="77777777" w:rsidR="004B48EF" w:rsidRPr="002176BC" w:rsidRDefault="00417800" w:rsidP="009D0EBF">
            <w:pPr>
              <w:spacing w:before="120" w:after="120"/>
            </w:pPr>
            <w:r w:rsidRPr="002176BC">
              <w:t>Chemical products cannot be placed on the market of Ukraine if they do not meet the requirements of this Technical Regulation.</w:t>
            </w:r>
          </w:p>
          <w:p w14:paraId="03B3F155" w14:textId="77777777" w:rsidR="004B48EF" w:rsidRPr="002176BC" w:rsidRDefault="00417800" w:rsidP="009D0EBF">
            <w:pPr>
              <w:spacing w:before="120" w:after="120"/>
            </w:pPr>
            <w:r w:rsidRPr="002176BC">
              <w:t xml:space="preserve">Chemical products that were put into circulation before the entry into force of this Resolution and do not meet all or some of the requirements of this Technical Regulation </w:t>
            </w:r>
            <w:r w:rsidRPr="002176BC">
              <w:lastRenderedPageBreak/>
              <w:t>may be placed on the market within one year from the date of entry into force of this Resolution.</w:t>
            </w:r>
          </w:p>
          <w:p w14:paraId="293DEDFF" w14:textId="77777777" w:rsidR="004B48EF" w:rsidRPr="002176BC" w:rsidRDefault="00417800" w:rsidP="009D0EBF">
            <w:pPr>
              <w:spacing w:before="120" w:after="120"/>
            </w:pPr>
            <w:r w:rsidRPr="002176BC">
              <w:t>The draft Technical Regulation is based on provisions of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p w14:paraId="47E0183E" w14:textId="77777777" w:rsidR="004B48EF" w:rsidRPr="002176BC" w:rsidRDefault="00417800" w:rsidP="009D0EBF">
            <w:pPr>
              <w:spacing w:before="120" w:after="120"/>
            </w:pPr>
            <w:r w:rsidRPr="002176BC">
              <w:t>The revised draft Technical Regulation has incorporated suggestions received from relevant central executive authorities and includes technical modifications compared to its previous version notified in G/TBT/N/UKR/179/Rev.1.</w:t>
            </w:r>
            <w:bookmarkEnd w:id="14"/>
          </w:p>
        </w:tc>
      </w:tr>
      <w:tr w:rsidR="00D7520C" w14:paraId="66C7A24D" w14:textId="77777777" w:rsidTr="009903FC">
        <w:tc>
          <w:tcPr>
            <w:tcW w:w="384" w:type="pct"/>
            <w:tcBorders>
              <w:top w:val="single" w:sz="6" w:space="0" w:color="auto"/>
              <w:bottom w:val="single" w:sz="6" w:space="0" w:color="auto"/>
            </w:tcBorders>
            <w:shd w:val="clear" w:color="auto" w:fill="auto"/>
          </w:tcPr>
          <w:p w14:paraId="04370CD0" w14:textId="77777777" w:rsidR="004C341F" w:rsidRPr="009D0EBF" w:rsidRDefault="00417800"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4EF34C6C" w14:textId="77777777" w:rsidR="004C341F" w:rsidRPr="009D0EBF" w:rsidRDefault="00417800"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National security requirements; Consumer information, labelling; Prevention of deceptive practices and consumer protection; Protection of human health or safety; Protection of the environment; Quality requirements; Harmonization</w:t>
            </w:r>
            <w:bookmarkEnd w:id="15"/>
            <w:r w:rsidRPr="00BF5532">
              <w:t xml:space="preserve"> </w:t>
            </w:r>
          </w:p>
        </w:tc>
      </w:tr>
      <w:tr w:rsidR="00D7520C" w14:paraId="308C100F" w14:textId="77777777" w:rsidTr="009903FC">
        <w:tc>
          <w:tcPr>
            <w:tcW w:w="384" w:type="pct"/>
            <w:tcBorders>
              <w:top w:val="single" w:sz="6" w:space="0" w:color="auto"/>
              <w:bottom w:val="single" w:sz="6" w:space="0" w:color="auto"/>
            </w:tcBorders>
            <w:shd w:val="clear" w:color="auto" w:fill="auto"/>
          </w:tcPr>
          <w:p w14:paraId="13AA405D" w14:textId="77777777" w:rsidR="004C341F" w:rsidRPr="009D0EBF" w:rsidRDefault="00417800"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0573E1D7" w14:textId="77777777" w:rsidR="008A43B9" w:rsidRPr="009D0EBF" w:rsidRDefault="00417800" w:rsidP="00150A34">
            <w:pPr>
              <w:spacing w:before="120" w:after="120"/>
            </w:pPr>
            <w:r w:rsidRPr="009D0EBF">
              <w:rPr>
                <w:b/>
              </w:rPr>
              <w:t>Relevant documents:</w:t>
            </w:r>
            <w:r w:rsidR="004B48EF" w:rsidRPr="004B3635">
              <w:t xml:space="preserve"> </w:t>
            </w:r>
            <w:bookmarkStart w:id="16" w:name="sps9a"/>
          </w:p>
          <w:p w14:paraId="49ABB578" w14:textId="77777777" w:rsidR="004B48EF" w:rsidRPr="004B3635" w:rsidRDefault="00417800" w:rsidP="00150A34">
            <w:pPr>
              <w:spacing w:before="120" w:after="120"/>
            </w:pPr>
            <w:r w:rsidRPr="004B3635">
              <w:t>Laws of Ukraine "On Ensuring Chemical Safety and Management of Chemical Products", "On Technical Regulations and Conformity Assessment"</w:t>
            </w:r>
          </w:p>
          <w:p w14:paraId="5B5D978E" w14:textId="77777777" w:rsidR="004B48EF" w:rsidRPr="004B3635" w:rsidRDefault="0006725D" w:rsidP="00150A34">
            <w:pPr>
              <w:numPr>
                <w:ilvl w:val="0"/>
                <w:numId w:val="16"/>
              </w:numPr>
              <w:spacing w:before="120" w:after="120"/>
            </w:pPr>
            <w:hyperlink r:id="rId9" w:history="1">
              <w:r w:rsidR="00417800" w:rsidRPr="004B3635">
                <w:rPr>
                  <w:color w:val="0000FF"/>
                  <w:u w:val="single"/>
                </w:rPr>
                <w:t>G/TBT/N/UKR/176/Add.3</w:t>
              </w:r>
            </w:hyperlink>
            <w:bookmarkEnd w:id="16"/>
          </w:p>
        </w:tc>
      </w:tr>
      <w:tr w:rsidR="00D7520C" w14:paraId="59E9A95D" w14:textId="77777777" w:rsidTr="00400D4D">
        <w:trPr>
          <w:cantSplit/>
        </w:trPr>
        <w:tc>
          <w:tcPr>
            <w:tcW w:w="384" w:type="pct"/>
            <w:tcBorders>
              <w:top w:val="single" w:sz="6" w:space="0" w:color="auto"/>
              <w:bottom w:val="single" w:sz="6" w:space="0" w:color="auto"/>
            </w:tcBorders>
            <w:shd w:val="clear" w:color="auto" w:fill="auto"/>
          </w:tcPr>
          <w:p w14:paraId="0850D164" w14:textId="77777777" w:rsidR="004B48EF" w:rsidRPr="009D0EBF" w:rsidRDefault="00417800"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1F7D96D0" w14:textId="77777777" w:rsidR="004B48EF" w:rsidRPr="009D0EBF" w:rsidRDefault="00417800"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To be determined</w:t>
            </w:r>
            <w:bookmarkEnd w:id="18"/>
          </w:p>
          <w:p w14:paraId="300F66DB" w14:textId="77777777" w:rsidR="004B48EF" w:rsidRPr="009D0EBF" w:rsidRDefault="00417800"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The Resolution will enter into force six months after its publication</w:t>
            </w:r>
            <w:bookmarkEnd w:id="20"/>
          </w:p>
        </w:tc>
      </w:tr>
      <w:tr w:rsidR="00D7520C" w14:paraId="05DC7F47" w14:textId="77777777" w:rsidTr="009D7160">
        <w:tc>
          <w:tcPr>
            <w:tcW w:w="384" w:type="pct"/>
            <w:tcBorders>
              <w:top w:val="single" w:sz="6" w:space="0" w:color="auto"/>
              <w:bottom w:val="single" w:sz="6" w:space="0" w:color="auto"/>
            </w:tcBorders>
            <w:shd w:val="clear" w:color="auto" w:fill="auto"/>
          </w:tcPr>
          <w:p w14:paraId="74132B66" w14:textId="77777777" w:rsidR="004C341F" w:rsidRPr="009D0EBF" w:rsidRDefault="00417800"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1E74E75C" w14:textId="77777777" w:rsidR="004C341F" w:rsidRPr="009D0EBF" w:rsidRDefault="00417800"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D7520C" w:rsidRPr="0006725D" w14:paraId="0A3B7872" w14:textId="77777777" w:rsidTr="009D7160">
        <w:trPr>
          <w:trHeight w:val="345"/>
        </w:trPr>
        <w:tc>
          <w:tcPr>
            <w:tcW w:w="384" w:type="pct"/>
            <w:tcBorders>
              <w:top w:val="single" w:sz="6" w:space="0" w:color="auto"/>
              <w:bottom w:val="double" w:sz="6" w:space="0" w:color="auto"/>
            </w:tcBorders>
            <w:shd w:val="clear" w:color="auto" w:fill="auto"/>
          </w:tcPr>
          <w:p w14:paraId="770B8BE0" w14:textId="77777777" w:rsidR="004C341F" w:rsidRPr="009D0EBF" w:rsidRDefault="00417800" w:rsidP="005F4259">
            <w:pPr>
              <w:keepNext/>
              <w:keepLines/>
              <w:spacing w:before="120" w:after="120"/>
              <w:jc w:val="center"/>
            </w:pPr>
            <w:r w:rsidRPr="009D0EBF">
              <w:rPr>
                <w:b/>
              </w:rPr>
              <w:lastRenderedPageBreak/>
              <w:t>11.</w:t>
            </w:r>
          </w:p>
        </w:tc>
        <w:tc>
          <w:tcPr>
            <w:tcW w:w="4616" w:type="pct"/>
            <w:tcBorders>
              <w:top w:val="single" w:sz="6" w:space="0" w:color="auto"/>
              <w:bottom w:val="double" w:sz="6" w:space="0" w:color="auto"/>
            </w:tcBorders>
            <w:shd w:val="clear" w:color="auto" w:fill="auto"/>
          </w:tcPr>
          <w:p w14:paraId="1101FC5A" w14:textId="77777777" w:rsidR="004C341F" w:rsidRPr="009D0EBF" w:rsidRDefault="00417800"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X</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143AB26F" w14:textId="77777777" w:rsidR="009C7DE5" w:rsidRPr="003F5EEF" w:rsidRDefault="00417800" w:rsidP="009C7DE5">
            <w:pPr>
              <w:keepNext/>
              <w:keepLines/>
            </w:pPr>
            <w:r w:rsidRPr="003F5EEF">
              <w:t>Ministry of Economy of Ukraine</w:t>
            </w:r>
          </w:p>
          <w:p w14:paraId="2ADC0678" w14:textId="77777777" w:rsidR="009C7DE5" w:rsidRPr="003F5EEF" w:rsidRDefault="00417800" w:rsidP="009C7DE5">
            <w:pPr>
              <w:keepNext/>
              <w:keepLines/>
            </w:pPr>
            <w:r w:rsidRPr="003F5EEF">
              <w:t>Department for Trade Agreements and Export Development</w:t>
            </w:r>
          </w:p>
          <w:p w14:paraId="55F101A2" w14:textId="77777777" w:rsidR="009C7DE5" w:rsidRPr="003F5EEF" w:rsidRDefault="00417800" w:rsidP="009C7DE5">
            <w:pPr>
              <w:keepNext/>
              <w:keepLines/>
            </w:pPr>
            <w:r w:rsidRPr="003F5EEF">
              <w:t>12/2 Hrushevskoho Str.</w:t>
            </w:r>
          </w:p>
          <w:p w14:paraId="19D88E1A" w14:textId="77777777" w:rsidR="009C7DE5" w:rsidRPr="003F5EEF" w:rsidRDefault="00417800" w:rsidP="009C7DE5">
            <w:pPr>
              <w:keepNext/>
              <w:keepLines/>
            </w:pPr>
            <w:r w:rsidRPr="003F5EEF">
              <w:t>Kyiv 01008</w:t>
            </w:r>
          </w:p>
          <w:p w14:paraId="23D044A7" w14:textId="77777777" w:rsidR="009C7DE5" w:rsidRPr="003F5EEF" w:rsidRDefault="00417800" w:rsidP="009C7DE5">
            <w:pPr>
              <w:keepNext/>
              <w:keepLines/>
            </w:pPr>
            <w:r w:rsidRPr="003F5EEF">
              <w:t>Tel: +(38 044) 596 6839</w:t>
            </w:r>
          </w:p>
          <w:p w14:paraId="07E67FE8" w14:textId="77777777" w:rsidR="009C7DE5" w:rsidRPr="003F5EEF" w:rsidRDefault="00417800" w:rsidP="009C7DE5">
            <w:pPr>
              <w:keepNext/>
              <w:keepLines/>
            </w:pPr>
            <w:r w:rsidRPr="003F5EEF">
              <w:t>Fax: +(38 044) 596 6839</w:t>
            </w:r>
          </w:p>
          <w:p w14:paraId="30C59477" w14:textId="77777777" w:rsidR="009C7DE5" w:rsidRPr="00417800" w:rsidRDefault="00417800" w:rsidP="009C7DE5">
            <w:pPr>
              <w:keepNext/>
              <w:keepLines/>
              <w:rPr>
                <w:lang w:val="fr-CH"/>
              </w:rPr>
            </w:pPr>
            <w:r w:rsidRPr="00417800">
              <w:rPr>
                <w:lang w:val="fr-CH"/>
              </w:rPr>
              <w:t xml:space="preserve">Email: </w:t>
            </w:r>
            <w:hyperlink r:id="rId10" w:history="1">
              <w:r w:rsidRPr="00417800">
                <w:rPr>
                  <w:color w:val="0000FF"/>
                  <w:u w:val="single"/>
                  <w:lang w:val="fr-CH"/>
                </w:rPr>
                <w:t>ep@me.gov.ua</w:t>
              </w:r>
            </w:hyperlink>
          </w:p>
          <w:p w14:paraId="26DD6103" w14:textId="77777777" w:rsidR="009C7DE5" w:rsidRPr="00417800" w:rsidRDefault="00417800" w:rsidP="009C7DE5">
            <w:pPr>
              <w:keepNext/>
              <w:keepLines/>
              <w:rPr>
                <w:lang w:val="fr-CH"/>
              </w:rPr>
            </w:pPr>
            <w:r w:rsidRPr="00417800">
              <w:rPr>
                <w:lang w:val="fr-CH"/>
              </w:rPr>
              <w:t xml:space="preserve">Website: </w:t>
            </w:r>
            <w:hyperlink r:id="rId11" w:tgtFrame="_blank" w:history="1">
              <w:r w:rsidRPr="00417800">
                <w:rPr>
                  <w:color w:val="0000FF"/>
                  <w:u w:val="single"/>
                  <w:lang w:val="fr-CH"/>
                </w:rPr>
                <w:t>https://www.me.gov.ua</w:t>
              </w:r>
            </w:hyperlink>
          </w:p>
          <w:p w14:paraId="15DF8A62" w14:textId="77777777" w:rsidR="009C7DE5" w:rsidRPr="00417800" w:rsidRDefault="0006725D" w:rsidP="009C7DE5">
            <w:pPr>
              <w:keepNext/>
              <w:keepLines/>
              <w:pBdr>
                <w:top w:val="none" w:sz="0" w:space="4" w:color="auto"/>
                <w:bottom w:val="none" w:sz="0" w:space="4" w:color="auto"/>
              </w:pBdr>
              <w:rPr>
                <w:lang w:val="fr-CH"/>
              </w:rPr>
            </w:pPr>
            <w:hyperlink r:id="rId12" w:tgtFrame="_blank" w:history="1">
              <w:r w:rsidR="00417800" w:rsidRPr="00417800">
                <w:rPr>
                  <w:color w:val="0000FF"/>
                  <w:u w:val="single"/>
                  <w:lang w:val="fr-CH"/>
                </w:rPr>
                <w:t>https://mepr.gov.ua/povidomlennya-pro-oprylyudnennya-proyektu-postanovy-kabinetu-ministriv-ukrayiny-pro-zatverdzhennya-tehnichnogo-reglamentu-shhodo-bezpechnosti-himichnoyi-produktsiyi/</w:t>
              </w:r>
            </w:hyperlink>
          </w:p>
          <w:p w14:paraId="3BCC805B" w14:textId="77777777" w:rsidR="009C7DE5" w:rsidRPr="00417800" w:rsidRDefault="0006725D" w:rsidP="009C7DE5">
            <w:pPr>
              <w:keepNext/>
              <w:keepLines/>
              <w:rPr>
                <w:lang w:val="fr-CH"/>
              </w:rPr>
            </w:pPr>
            <w:hyperlink r:id="rId13" w:tgtFrame="_blank" w:history="1">
              <w:r w:rsidR="00417800" w:rsidRPr="00417800">
                <w:rPr>
                  <w:color w:val="0000FF"/>
                  <w:u w:val="single"/>
                  <w:lang w:val="fr-CH"/>
                </w:rPr>
                <w:t>https://members.wto.org/crnattachments/2024/TBT/UKR/24_02491_00_x.pdf</w:t>
              </w:r>
            </w:hyperlink>
          </w:p>
          <w:p w14:paraId="2F650A16" w14:textId="77777777" w:rsidR="009C7DE5" w:rsidRPr="00417800" w:rsidRDefault="0006725D" w:rsidP="009C7DE5">
            <w:pPr>
              <w:keepNext/>
              <w:keepLines/>
              <w:rPr>
                <w:lang w:val="fr-CH"/>
              </w:rPr>
            </w:pPr>
            <w:hyperlink r:id="rId14" w:tgtFrame="_blank" w:history="1">
              <w:r w:rsidR="00417800" w:rsidRPr="00417800">
                <w:rPr>
                  <w:color w:val="0000FF"/>
                  <w:u w:val="single"/>
                  <w:lang w:val="fr-CH"/>
                </w:rPr>
                <w:t>https://members.wto.org/crnattachments/2024/TBT/UKR/24_02491_01_x.pdf</w:t>
              </w:r>
            </w:hyperlink>
          </w:p>
          <w:p w14:paraId="5240BE77" w14:textId="77777777" w:rsidR="009C7DE5" w:rsidRPr="00417800" w:rsidRDefault="0006725D" w:rsidP="009C7DE5">
            <w:pPr>
              <w:keepNext/>
              <w:keepLines/>
              <w:rPr>
                <w:lang w:val="fr-CH"/>
              </w:rPr>
            </w:pPr>
            <w:hyperlink r:id="rId15" w:tgtFrame="_blank" w:history="1">
              <w:r w:rsidR="00417800" w:rsidRPr="00417800">
                <w:rPr>
                  <w:color w:val="0000FF"/>
                  <w:u w:val="single"/>
                  <w:lang w:val="fr-CH"/>
                </w:rPr>
                <w:t>https://members.wto.org/crnattachments/2024/TBT/UKR/24_02491_02_x.pdf</w:t>
              </w:r>
            </w:hyperlink>
          </w:p>
          <w:p w14:paraId="18D7B838" w14:textId="77777777" w:rsidR="009C7DE5" w:rsidRPr="00417800" w:rsidRDefault="0006725D" w:rsidP="009C7DE5">
            <w:pPr>
              <w:keepNext/>
              <w:keepLines/>
              <w:rPr>
                <w:lang w:val="fr-CH"/>
              </w:rPr>
            </w:pPr>
            <w:hyperlink r:id="rId16" w:tgtFrame="_blank" w:history="1">
              <w:r w:rsidR="00417800" w:rsidRPr="00417800">
                <w:rPr>
                  <w:color w:val="0000FF"/>
                  <w:u w:val="single"/>
                  <w:lang w:val="fr-CH"/>
                </w:rPr>
                <w:t>https://members.wto.org/crnattachments/2024/TBT/UKR/24_02491_03_x.pdf</w:t>
              </w:r>
            </w:hyperlink>
          </w:p>
          <w:p w14:paraId="26C2FFC8" w14:textId="77777777" w:rsidR="009C7DE5" w:rsidRPr="00417800" w:rsidRDefault="0006725D" w:rsidP="009C7DE5">
            <w:pPr>
              <w:keepNext/>
              <w:keepLines/>
              <w:rPr>
                <w:lang w:val="fr-CH"/>
              </w:rPr>
            </w:pPr>
            <w:hyperlink r:id="rId17" w:tgtFrame="_blank" w:history="1">
              <w:r w:rsidR="00417800" w:rsidRPr="00417800">
                <w:rPr>
                  <w:color w:val="0000FF"/>
                  <w:u w:val="single"/>
                  <w:lang w:val="fr-CH"/>
                </w:rPr>
                <w:t>https://members.wto.org/crnattachments/2024/TBT/UKR/24_02491_04_x.pdf</w:t>
              </w:r>
            </w:hyperlink>
          </w:p>
          <w:p w14:paraId="21DB616B" w14:textId="77777777" w:rsidR="009C7DE5" w:rsidRPr="00417800" w:rsidRDefault="0006725D" w:rsidP="009C7DE5">
            <w:pPr>
              <w:keepNext/>
              <w:keepLines/>
              <w:rPr>
                <w:lang w:val="fr-CH"/>
              </w:rPr>
            </w:pPr>
            <w:hyperlink r:id="rId18" w:tgtFrame="_blank" w:history="1">
              <w:r w:rsidR="00417800" w:rsidRPr="00417800">
                <w:rPr>
                  <w:color w:val="0000FF"/>
                  <w:u w:val="single"/>
                  <w:lang w:val="fr-CH"/>
                </w:rPr>
                <w:t>https://members.wto.org/crnattachments/2024/TBT/UKR/24_02491_05_x.pdf</w:t>
              </w:r>
            </w:hyperlink>
          </w:p>
          <w:p w14:paraId="7834FD77" w14:textId="77777777" w:rsidR="009C7DE5" w:rsidRPr="00417800" w:rsidRDefault="0006725D" w:rsidP="009C7DE5">
            <w:pPr>
              <w:keepNext/>
              <w:keepLines/>
              <w:rPr>
                <w:lang w:val="fr-CH"/>
              </w:rPr>
            </w:pPr>
            <w:hyperlink r:id="rId19" w:tgtFrame="_blank" w:history="1">
              <w:r w:rsidR="00417800" w:rsidRPr="00417800">
                <w:rPr>
                  <w:color w:val="0000FF"/>
                  <w:u w:val="single"/>
                  <w:lang w:val="fr-CH"/>
                </w:rPr>
                <w:t>https://members.wto.org/crnattachments/2024/TBT/UKR/24_02491_06_x.pdf</w:t>
              </w:r>
            </w:hyperlink>
          </w:p>
          <w:p w14:paraId="23ECB5E5" w14:textId="77777777" w:rsidR="009C7DE5" w:rsidRPr="00417800" w:rsidRDefault="0006725D" w:rsidP="009C7DE5">
            <w:pPr>
              <w:keepNext/>
              <w:keepLines/>
              <w:rPr>
                <w:lang w:val="fr-CH"/>
              </w:rPr>
            </w:pPr>
            <w:hyperlink r:id="rId20" w:tgtFrame="_blank" w:history="1">
              <w:r w:rsidR="00417800" w:rsidRPr="00417800">
                <w:rPr>
                  <w:color w:val="0000FF"/>
                  <w:u w:val="single"/>
                  <w:lang w:val="fr-CH"/>
                </w:rPr>
                <w:t>https://members.wto.org/crnattachments/2024/TBT/UKR/24_02491_07_x.pdf</w:t>
              </w:r>
            </w:hyperlink>
          </w:p>
          <w:p w14:paraId="4B0AC8D0" w14:textId="77777777" w:rsidR="009C7DE5" w:rsidRPr="00417800" w:rsidRDefault="0006725D" w:rsidP="009C7DE5">
            <w:pPr>
              <w:keepNext/>
              <w:keepLines/>
              <w:rPr>
                <w:lang w:val="fr-CH"/>
              </w:rPr>
            </w:pPr>
            <w:hyperlink r:id="rId21" w:tgtFrame="_blank" w:history="1">
              <w:r w:rsidR="00417800" w:rsidRPr="00417800">
                <w:rPr>
                  <w:color w:val="0000FF"/>
                  <w:u w:val="single"/>
                  <w:lang w:val="fr-CH"/>
                </w:rPr>
                <w:t>https://members.wto.org/crnattachments/2024/TBT/UKR/24_02491_08_x.pdf</w:t>
              </w:r>
            </w:hyperlink>
          </w:p>
          <w:p w14:paraId="77C6BD5C" w14:textId="77777777" w:rsidR="009C7DE5" w:rsidRPr="00417800" w:rsidRDefault="0006725D" w:rsidP="009C7DE5">
            <w:pPr>
              <w:keepNext/>
              <w:keepLines/>
              <w:rPr>
                <w:lang w:val="fr-CH"/>
              </w:rPr>
            </w:pPr>
            <w:hyperlink r:id="rId22" w:tgtFrame="_blank" w:history="1">
              <w:r w:rsidR="00417800" w:rsidRPr="00417800">
                <w:rPr>
                  <w:color w:val="0000FF"/>
                  <w:u w:val="single"/>
                  <w:lang w:val="fr-CH"/>
                </w:rPr>
                <w:t>https://members.wto.org/crnattachments/2024/TBT/UKR/24_02491_09_x.pdf</w:t>
              </w:r>
            </w:hyperlink>
          </w:p>
          <w:p w14:paraId="1E5B5E8C" w14:textId="77777777" w:rsidR="009C7DE5" w:rsidRPr="00417800" w:rsidRDefault="0006725D" w:rsidP="009C7DE5">
            <w:pPr>
              <w:keepNext/>
              <w:keepLines/>
              <w:rPr>
                <w:lang w:val="fr-CH"/>
              </w:rPr>
            </w:pPr>
            <w:hyperlink r:id="rId23" w:tgtFrame="_blank" w:history="1">
              <w:r w:rsidR="00417800" w:rsidRPr="00417800">
                <w:rPr>
                  <w:color w:val="0000FF"/>
                  <w:u w:val="single"/>
                  <w:lang w:val="fr-CH"/>
                </w:rPr>
                <w:t>https://members.wto.org/crnattachments/2024/TBT/UKR/24_02491_10_x.pdf</w:t>
              </w:r>
            </w:hyperlink>
          </w:p>
          <w:p w14:paraId="3246D888" w14:textId="77777777" w:rsidR="009C7DE5" w:rsidRPr="00417800" w:rsidRDefault="0006725D" w:rsidP="009C7DE5">
            <w:pPr>
              <w:keepNext/>
              <w:keepLines/>
              <w:rPr>
                <w:lang w:val="fr-CH"/>
              </w:rPr>
            </w:pPr>
            <w:hyperlink r:id="rId24" w:tgtFrame="_blank" w:history="1">
              <w:r w:rsidR="00417800" w:rsidRPr="00417800">
                <w:rPr>
                  <w:color w:val="0000FF"/>
                  <w:u w:val="single"/>
                  <w:lang w:val="fr-CH"/>
                </w:rPr>
                <w:t>https://members.wto.org/crnattachments/2024/TBT/UKR/24_02491_11_x.pdf</w:t>
              </w:r>
            </w:hyperlink>
          </w:p>
          <w:p w14:paraId="62EDB1AC" w14:textId="77777777" w:rsidR="009C7DE5" w:rsidRPr="00417800" w:rsidRDefault="0006725D" w:rsidP="009C7DE5">
            <w:pPr>
              <w:keepNext/>
              <w:keepLines/>
              <w:rPr>
                <w:lang w:val="fr-CH"/>
              </w:rPr>
            </w:pPr>
            <w:hyperlink r:id="rId25" w:tgtFrame="_blank" w:history="1">
              <w:r w:rsidR="00417800" w:rsidRPr="00417800">
                <w:rPr>
                  <w:color w:val="0000FF"/>
                  <w:u w:val="single"/>
                  <w:lang w:val="fr-CH"/>
                </w:rPr>
                <w:t>https://members.wto.org/crnattachments/2024/TBT/UKR/24_02491_12_x.pdf</w:t>
              </w:r>
            </w:hyperlink>
          </w:p>
          <w:p w14:paraId="53C5EC46" w14:textId="77777777" w:rsidR="009C7DE5" w:rsidRPr="00417800" w:rsidRDefault="0006725D" w:rsidP="009C7DE5">
            <w:pPr>
              <w:keepNext/>
              <w:keepLines/>
              <w:rPr>
                <w:lang w:val="fr-CH"/>
              </w:rPr>
            </w:pPr>
            <w:hyperlink r:id="rId26" w:tgtFrame="_blank" w:history="1">
              <w:r w:rsidR="00417800" w:rsidRPr="00417800">
                <w:rPr>
                  <w:color w:val="0000FF"/>
                  <w:u w:val="single"/>
                  <w:lang w:val="fr-CH"/>
                </w:rPr>
                <w:t>https://members.wto.org/crnattachments/2024/TBT/UKR/24_02491_13_x.pdf</w:t>
              </w:r>
            </w:hyperlink>
          </w:p>
          <w:p w14:paraId="6B061CA2" w14:textId="77777777" w:rsidR="009C7DE5" w:rsidRPr="00417800" w:rsidRDefault="0006725D" w:rsidP="009C7DE5">
            <w:pPr>
              <w:keepNext/>
              <w:keepLines/>
              <w:rPr>
                <w:lang w:val="fr-CH"/>
              </w:rPr>
            </w:pPr>
            <w:hyperlink r:id="rId27" w:tgtFrame="_blank" w:history="1">
              <w:r w:rsidR="00417800" w:rsidRPr="00417800">
                <w:rPr>
                  <w:color w:val="0000FF"/>
                  <w:u w:val="single"/>
                  <w:lang w:val="fr-CH"/>
                </w:rPr>
                <w:t>https://members.wto.org/crnattachments/2024/TBT/UKR/24_02491_14_x.pdf</w:t>
              </w:r>
            </w:hyperlink>
          </w:p>
          <w:p w14:paraId="64855F92" w14:textId="77777777" w:rsidR="009C7DE5" w:rsidRPr="00417800" w:rsidRDefault="0006725D" w:rsidP="009C7DE5">
            <w:pPr>
              <w:keepNext/>
              <w:keepLines/>
              <w:rPr>
                <w:lang w:val="fr-CH"/>
              </w:rPr>
            </w:pPr>
            <w:hyperlink r:id="rId28" w:tgtFrame="_blank" w:history="1">
              <w:r w:rsidR="00417800" w:rsidRPr="00417800">
                <w:rPr>
                  <w:color w:val="0000FF"/>
                  <w:u w:val="single"/>
                  <w:lang w:val="fr-CH"/>
                </w:rPr>
                <w:t>https://members.wto.org/crnattachments/2024/TBT/UKR/24_02491_15_x.pdf</w:t>
              </w:r>
            </w:hyperlink>
          </w:p>
          <w:p w14:paraId="6BB05375" w14:textId="77777777" w:rsidR="009C7DE5" w:rsidRPr="00417800" w:rsidRDefault="0006725D" w:rsidP="009C7DE5">
            <w:pPr>
              <w:keepNext/>
              <w:keepLines/>
              <w:rPr>
                <w:lang w:val="fr-CH"/>
              </w:rPr>
            </w:pPr>
            <w:hyperlink r:id="rId29" w:tgtFrame="_blank" w:history="1">
              <w:r w:rsidR="00417800" w:rsidRPr="00417800">
                <w:rPr>
                  <w:color w:val="0000FF"/>
                  <w:u w:val="single"/>
                  <w:lang w:val="fr-CH"/>
                </w:rPr>
                <w:t>https://members.wto.org/crnattachments/2024/TBT/UKR/24_02491_16_x.pdf</w:t>
              </w:r>
            </w:hyperlink>
          </w:p>
          <w:p w14:paraId="667E8D2A" w14:textId="77777777" w:rsidR="009C7DE5" w:rsidRPr="00417800" w:rsidRDefault="0006725D" w:rsidP="009C7DE5">
            <w:pPr>
              <w:keepNext/>
              <w:keepLines/>
              <w:rPr>
                <w:lang w:val="fr-CH"/>
              </w:rPr>
            </w:pPr>
            <w:hyperlink r:id="rId30" w:tgtFrame="_blank" w:history="1">
              <w:r w:rsidR="00417800" w:rsidRPr="00417800">
                <w:rPr>
                  <w:color w:val="0000FF"/>
                  <w:u w:val="single"/>
                  <w:lang w:val="fr-CH"/>
                </w:rPr>
                <w:t>https://members.wto.org/crnattachments/2024/TBT/UKR/24_02491_17_x.pdf</w:t>
              </w:r>
            </w:hyperlink>
          </w:p>
          <w:p w14:paraId="1FFA6032" w14:textId="77777777" w:rsidR="009C7DE5" w:rsidRPr="00417800" w:rsidRDefault="0006725D" w:rsidP="009C7DE5">
            <w:pPr>
              <w:keepNext/>
              <w:keepLines/>
              <w:rPr>
                <w:lang w:val="fr-CH"/>
              </w:rPr>
            </w:pPr>
            <w:hyperlink r:id="rId31" w:tgtFrame="_blank" w:history="1">
              <w:r w:rsidR="00417800" w:rsidRPr="00417800">
                <w:rPr>
                  <w:color w:val="0000FF"/>
                  <w:u w:val="single"/>
                  <w:lang w:val="fr-CH"/>
                </w:rPr>
                <w:t>https://members.wto.org/crnattachments/2024/TBT/UKR/24_02491_18_x.pdf</w:t>
              </w:r>
            </w:hyperlink>
          </w:p>
          <w:p w14:paraId="63493322" w14:textId="77777777" w:rsidR="009C7DE5" w:rsidRPr="00417800" w:rsidRDefault="0006725D" w:rsidP="009C7DE5">
            <w:pPr>
              <w:keepNext/>
              <w:keepLines/>
              <w:spacing w:after="120"/>
              <w:rPr>
                <w:lang w:val="fr-CH"/>
              </w:rPr>
            </w:pPr>
            <w:hyperlink r:id="rId32" w:tgtFrame="_blank" w:history="1">
              <w:r w:rsidR="00417800" w:rsidRPr="00417800">
                <w:rPr>
                  <w:color w:val="0000FF"/>
                  <w:u w:val="single"/>
                  <w:lang w:val="fr-CH"/>
                </w:rPr>
                <w:t>https://members.wto.org/crnattachments/2024/TBT/UKR/24_02491_19_x.pdf</w:t>
              </w:r>
            </w:hyperlink>
            <w:bookmarkEnd w:id="23"/>
          </w:p>
        </w:tc>
      </w:tr>
    </w:tbl>
    <w:p w14:paraId="26885FC5" w14:textId="77777777" w:rsidR="004B48EF" w:rsidRPr="00417800" w:rsidRDefault="004B48EF" w:rsidP="00E94F70">
      <w:pPr>
        <w:rPr>
          <w:lang w:val="fr-CH"/>
        </w:rPr>
      </w:pPr>
    </w:p>
    <w:sectPr w:rsidR="004B48EF" w:rsidRPr="00417800" w:rsidSect="00E94F70">
      <w:headerReference w:type="even" r:id="rId33"/>
      <w:headerReference w:type="default" r:id="rId34"/>
      <w:footerReference w:type="even" r:id="rId35"/>
      <w:footerReference w:type="default" r:id="rId36"/>
      <w:headerReference w:type="first" r:id="rId37"/>
      <w:footerReference w:type="first" r:id="rId3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7C46" w14:textId="77777777" w:rsidR="00417800" w:rsidRDefault="00417800">
      <w:r>
        <w:separator/>
      </w:r>
    </w:p>
  </w:endnote>
  <w:endnote w:type="continuationSeparator" w:id="0">
    <w:p w14:paraId="07A906BE" w14:textId="77777777" w:rsidR="00417800" w:rsidRDefault="0041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2B74" w14:textId="77777777" w:rsidR="004B69CA" w:rsidRPr="009D0EBF" w:rsidRDefault="00417800" w:rsidP="00D90ADD">
    <w:pPr>
      <w:pStyle w:val="Pieddepage"/>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C5E" w14:textId="77777777" w:rsidR="00D90ADD" w:rsidRPr="009D0EBF" w:rsidRDefault="00417800" w:rsidP="00D90ADD">
    <w:pPr>
      <w:pStyle w:val="Pieddepage"/>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763" w14:textId="77777777" w:rsidR="004B48EF" w:rsidRPr="009D0EBF" w:rsidRDefault="00417800">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BF88" w14:textId="77777777" w:rsidR="00417800" w:rsidRDefault="00417800">
      <w:r>
        <w:separator/>
      </w:r>
    </w:p>
  </w:footnote>
  <w:footnote w:type="continuationSeparator" w:id="0">
    <w:p w14:paraId="7FBA864D" w14:textId="77777777" w:rsidR="00417800" w:rsidRDefault="0041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14A1" w14:textId="77777777" w:rsidR="004B69CA" w:rsidRPr="009D0EBF" w:rsidRDefault="00417800" w:rsidP="00D90ADD">
    <w:pPr>
      <w:pStyle w:val="En-tte"/>
      <w:pBdr>
        <w:bottom w:val="single" w:sz="4" w:space="1" w:color="auto"/>
      </w:pBdr>
      <w:tabs>
        <w:tab w:val="clear" w:pos="4513"/>
        <w:tab w:val="clear" w:pos="9027"/>
      </w:tabs>
      <w:jc w:val="center"/>
    </w:pPr>
    <w:r w:rsidRPr="00BA4022">
      <w:t>G/TBT/N/COUNTRY</w:t>
    </w:r>
  </w:p>
  <w:p w14:paraId="38463F87" w14:textId="77777777" w:rsidR="004B69CA" w:rsidRPr="009D0EBF" w:rsidRDefault="004B69CA" w:rsidP="00D90ADD">
    <w:pPr>
      <w:pStyle w:val="En-tte"/>
      <w:pBdr>
        <w:bottom w:val="single" w:sz="4" w:space="1" w:color="auto"/>
      </w:pBdr>
      <w:tabs>
        <w:tab w:val="clear" w:pos="4513"/>
        <w:tab w:val="clear" w:pos="9027"/>
      </w:tabs>
      <w:jc w:val="center"/>
    </w:pPr>
  </w:p>
  <w:p w14:paraId="79FFEC1D" w14:textId="77777777" w:rsidR="004B69CA" w:rsidRPr="009D0EBF" w:rsidRDefault="00417800" w:rsidP="00D90ADD">
    <w:pPr>
      <w:pStyle w:val="En-tte"/>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6A121F13" w14:textId="77777777" w:rsidR="004B69CA" w:rsidRPr="009D0EBF" w:rsidRDefault="004B69CA" w:rsidP="00D90A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530E" w14:textId="77777777" w:rsidR="00D90ADD" w:rsidRPr="009D0EBF" w:rsidRDefault="00417800" w:rsidP="00D90ADD">
    <w:pPr>
      <w:pStyle w:val="En-tte"/>
      <w:pBdr>
        <w:bottom w:val="single" w:sz="4" w:space="1" w:color="auto"/>
      </w:pBdr>
      <w:tabs>
        <w:tab w:val="clear" w:pos="4513"/>
        <w:tab w:val="clear" w:pos="9027"/>
      </w:tabs>
      <w:jc w:val="center"/>
    </w:pPr>
    <w:bookmarkStart w:id="24" w:name="spsSymbolHeader"/>
    <w:r w:rsidRPr="009D0EBF">
      <w:t>G/TBT/N/UKR/179/Rev.2</w:t>
    </w:r>
    <w:bookmarkEnd w:id="24"/>
  </w:p>
  <w:p w14:paraId="31EBF12A" w14:textId="77777777" w:rsidR="00D90ADD" w:rsidRPr="009D0EBF" w:rsidRDefault="00D90ADD" w:rsidP="00D90ADD">
    <w:pPr>
      <w:pStyle w:val="En-tte"/>
      <w:pBdr>
        <w:bottom w:val="single" w:sz="4" w:space="1" w:color="auto"/>
      </w:pBdr>
      <w:tabs>
        <w:tab w:val="clear" w:pos="4513"/>
        <w:tab w:val="clear" w:pos="9027"/>
      </w:tabs>
      <w:jc w:val="center"/>
    </w:pPr>
  </w:p>
  <w:p w14:paraId="438FB11F" w14:textId="77777777" w:rsidR="00D90ADD" w:rsidRPr="009D0EBF" w:rsidRDefault="00417800" w:rsidP="00D90ADD">
    <w:pPr>
      <w:pStyle w:val="En-tte"/>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7A8ADC6F" w14:textId="77777777" w:rsidR="00D90ADD" w:rsidRPr="009D0EBF" w:rsidRDefault="00D90ADD" w:rsidP="00D90A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520C" w14:paraId="75B0C0D9" w14:textId="77777777" w:rsidTr="00745C0F">
      <w:trPr>
        <w:trHeight w:val="240"/>
        <w:jc w:val="center"/>
      </w:trPr>
      <w:tc>
        <w:tcPr>
          <w:tcW w:w="3794" w:type="dxa"/>
          <w:shd w:val="clear" w:color="auto" w:fill="FFFFFF"/>
          <w:tcMar>
            <w:left w:w="108" w:type="dxa"/>
            <w:right w:w="108" w:type="dxa"/>
          </w:tcMar>
          <w:vAlign w:val="center"/>
        </w:tcPr>
        <w:p w14:paraId="7A63B874"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5EA832C6" w14:textId="77777777" w:rsidR="00ED54E0" w:rsidRPr="00D90ADD" w:rsidRDefault="00ED54E0" w:rsidP="00F10043">
          <w:pPr>
            <w:jc w:val="right"/>
            <w:rPr>
              <w:b/>
              <w:color w:val="FF0000"/>
              <w:szCs w:val="16"/>
            </w:rPr>
          </w:pPr>
        </w:p>
      </w:tc>
    </w:tr>
    <w:bookmarkEnd w:id="25"/>
    <w:tr w:rsidR="00D7520C" w14:paraId="374EC06C" w14:textId="77777777" w:rsidTr="00745C0F">
      <w:trPr>
        <w:trHeight w:val="213"/>
        <w:jc w:val="center"/>
      </w:trPr>
      <w:tc>
        <w:tcPr>
          <w:tcW w:w="3794" w:type="dxa"/>
          <w:vMerge w:val="restart"/>
          <w:shd w:val="clear" w:color="auto" w:fill="FFFFFF"/>
          <w:tcMar>
            <w:left w:w="0" w:type="dxa"/>
            <w:right w:w="0" w:type="dxa"/>
          </w:tcMar>
        </w:tcPr>
        <w:p w14:paraId="18E34CC1" w14:textId="77777777" w:rsidR="00ED54E0" w:rsidRPr="00D90ADD" w:rsidRDefault="00417800" w:rsidP="00F10043">
          <w:pPr>
            <w:jc w:val="left"/>
          </w:pPr>
          <w:r>
            <w:rPr>
              <w:noProof/>
              <w:lang w:eastAsia="en-GB"/>
            </w:rPr>
            <w:drawing>
              <wp:inline distT="0" distB="0" distL="0" distR="0" wp14:anchorId="3819B3CC" wp14:editId="4D136FA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742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044EC5" w14:textId="77777777" w:rsidR="00ED54E0" w:rsidRPr="00D90ADD" w:rsidRDefault="00ED54E0" w:rsidP="00F10043">
          <w:pPr>
            <w:jc w:val="right"/>
            <w:rPr>
              <w:b/>
              <w:szCs w:val="16"/>
            </w:rPr>
          </w:pPr>
        </w:p>
      </w:tc>
    </w:tr>
    <w:tr w:rsidR="00D7520C" w14:paraId="31FA1470" w14:textId="77777777" w:rsidTr="00745C0F">
      <w:trPr>
        <w:trHeight w:val="868"/>
        <w:jc w:val="center"/>
      </w:trPr>
      <w:tc>
        <w:tcPr>
          <w:tcW w:w="3794" w:type="dxa"/>
          <w:vMerge/>
          <w:shd w:val="clear" w:color="auto" w:fill="FFFFFF"/>
          <w:tcMar>
            <w:left w:w="108" w:type="dxa"/>
            <w:right w:w="108" w:type="dxa"/>
          </w:tcMar>
        </w:tcPr>
        <w:p w14:paraId="6338B571"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11959176" w14:textId="77777777" w:rsidR="00D90ADD" w:rsidRPr="009D0EBF" w:rsidRDefault="00417800" w:rsidP="00C82B33">
          <w:pPr>
            <w:jc w:val="right"/>
            <w:rPr>
              <w:b/>
              <w:szCs w:val="16"/>
            </w:rPr>
          </w:pPr>
          <w:bookmarkStart w:id="26" w:name="bmkSymbols"/>
          <w:r w:rsidRPr="009D0EBF">
            <w:rPr>
              <w:b/>
              <w:szCs w:val="16"/>
            </w:rPr>
            <w:t>G/TBT/N/UKR/179/Rev.2</w:t>
          </w:r>
          <w:bookmarkEnd w:id="26"/>
        </w:p>
      </w:tc>
    </w:tr>
    <w:tr w:rsidR="00D7520C" w14:paraId="51D9961B" w14:textId="77777777" w:rsidTr="00745C0F">
      <w:trPr>
        <w:trHeight w:val="240"/>
        <w:jc w:val="center"/>
      </w:trPr>
      <w:tc>
        <w:tcPr>
          <w:tcW w:w="3794" w:type="dxa"/>
          <w:vMerge/>
          <w:shd w:val="clear" w:color="auto" w:fill="FFFFFF"/>
          <w:tcMar>
            <w:left w:w="108" w:type="dxa"/>
            <w:right w:w="108" w:type="dxa"/>
          </w:tcMar>
          <w:vAlign w:val="center"/>
        </w:tcPr>
        <w:p w14:paraId="61EEEBD8" w14:textId="77777777" w:rsidR="00ED54E0" w:rsidRPr="00D90ADD" w:rsidRDefault="00ED54E0" w:rsidP="00F10043"/>
      </w:tc>
      <w:tc>
        <w:tcPr>
          <w:tcW w:w="5448" w:type="dxa"/>
          <w:gridSpan w:val="2"/>
          <w:shd w:val="clear" w:color="auto" w:fill="FFFFFF"/>
          <w:tcMar>
            <w:left w:w="108" w:type="dxa"/>
            <w:right w:w="108" w:type="dxa"/>
          </w:tcMar>
          <w:vAlign w:val="center"/>
        </w:tcPr>
        <w:p w14:paraId="25DAB189" w14:textId="5922246F" w:rsidR="00ED54E0" w:rsidRPr="00D90ADD" w:rsidRDefault="00417800" w:rsidP="00C82B33">
          <w:pPr>
            <w:jc w:val="right"/>
            <w:rPr>
              <w:szCs w:val="16"/>
            </w:rPr>
          </w:pPr>
          <w:bookmarkStart w:id="27" w:name="spsDateDistribution"/>
          <w:bookmarkStart w:id="28" w:name="bmkDate"/>
          <w:bookmarkEnd w:id="27"/>
          <w:bookmarkEnd w:id="28"/>
          <w:r>
            <w:rPr>
              <w:szCs w:val="16"/>
            </w:rPr>
            <w:t>8 April 2024</w:t>
          </w:r>
        </w:p>
      </w:tc>
    </w:tr>
    <w:tr w:rsidR="00D7520C" w14:paraId="03F11259"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072A3" w14:textId="06D3F0B5" w:rsidR="00ED54E0" w:rsidRPr="00D90ADD" w:rsidRDefault="00417800" w:rsidP="00C82B33">
          <w:pPr>
            <w:jc w:val="left"/>
            <w:rPr>
              <w:b/>
            </w:rPr>
          </w:pPr>
          <w:bookmarkStart w:id="29" w:name="bmkSerial"/>
          <w:r w:rsidRPr="009D0EBF">
            <w:rPr>
              <w:color w:val="FF0000"/>
              <w:szCs w:val="16"/>
            </w:rPr>
            <w:t>(</w:t>
          </w:r>
          <w:bookmarkStart w:id="30" w:name="spsSerialNumber"/>
          <w:bookmarkEnd w:id="30"/>
          <w:r>
            <w:rPr>
              <w:color w:val="FF0000"/>
              <w:szCs w:val="16"/>
            </w:rPr>
            <w:t>24</w:t>
          </w:r>
          <w:r w:rsidR="0006725D">
            <w:rPr>
              <w:color w:val="FF0000"/>
              <w:szCs w:val="16"/>
            </w:rPr>
            <w:t>-2957</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461A8F1C" w14:textId="77777777" w:rsidR="00ED54E0" w:rsidRPr="00D90ADD" w:rsidRDefault="00417800"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D7520C" w14:paraId="577E62F9"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598665" w14:textId="77777777" w:rsidR="00ED54E0" w:rsidRPr="00D90ADD" w:rsidRDefault="00417800"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4F85B505" w14:textId="77777777" w:rsidR="00ED54E0" w:rsidRPr="009D0EBF" w:rsidRDefault="00417800"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26A7C25A" w14:textId="77777777" w:rsidR="00ED54E0" w:rsidRPr="009D0EBF"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384196">
      <w:start w:val="1"/>
      <w:numFmt w:val="decimal"/>
      <w:pStyle w:val="SummaryText"/>
      <w:lvlText w:val="%1."/>
      <w:lvlJc w:val="left"/>
      <w:pPr>
        <w:ind w:left="360" w:hanging="360"/>
      </w:pPr>
    </w:lvl>
    <w:lvl w:ilvl="1" w:tplc="63D079F2" w:tentative="1">
      <w:start w:val="1"/>
      <w:numFmt w:val="lowerLetter"/>
      <w:lvlText w:val="%2."/>
      <w:lvlJc w:val="left"/>
      <w:pPr>
        <w:ind w:left="1080" w:hanging="360"/>
      </w:pPr>
    </w:lvl>
    <w:lvl w:ilvl="2" w:tplc="A9327E10" w:tentative="1">
      <w:start w:val="1"/>
      <w:numFmt w:val="lowerRoman"/>
      <w:lvlText w:val="%3."/>
      <w:lvlJc w:val="right"/>
      <w:pPr>
        <w:ind w:left="1800" w:hanging="180"/>
      </w:pPr>
    </w:lvl>
    <w:lvl w:ilvl="3" w:tplc="C0841996" w:tentative="1">
      <w:start w:val="1"/>
      <w:numFmt w:val="decimal"/>
      <w:lvlText w:val="%4."/>
      <w:lvlJc w:val="left"/>
      <w:pPr>
        <w:ind w:left="2520" w:hanging="360"/>
      </w:pPr>
    </w:lvl>
    <w:lvl w:ilvl="4" w:tplc="F3BCFAFE" w:tentative="1">
      <w:start w:val="1"/>
      <w:numFmt w:val="lowerLetter"/>
      <w:lvlText w:val="%5."/>
      <w:lvlJc w:val="left"/>
      <w:pPr>
        <w:ind w:left="3240" w:hanging="360"/>
      </w:pPr>
    </w:lvl>
    <w:lvl w:ilvl="5" w:tplc="ABF8CBBE" w:tentative="1">
      <w:start w:val="1"/>
      <w:numFmt w:val="lowerRoman"/>
      <w:lvlText w:val="%6."/>
      <w:lvlJc w:val="right"/>
      <w:pPr>
        <w:ind w:left="3960" w:hanging="180"/>
      </w:pPr>
    </w:lvl>
    <w:lvl w:ilvl="6" w:tplc="B2388032" w:tentative="1">
      <w:start w:val="1"/>
      <w:numFmt w:val="decimal"/>
      <w:lvlText w:val="%7."/>
      <w:lvlJc w:val="left"/>
      <w:pPr>
        <w:ind w:left="4680" w:hanging="360"/>
      </w:pPr>
    </w:lvl>
    <w:lvl w:ilvl="7" w:tplc="8A1258EC" w:tentative="1">
      <w:start w:val="1"/>
      <w:numFmt w:val="lowerLetter"/>
      <w:lvlText w:val="%8."/>
      <w:lvlJc w:val="left"/>
      <w:pPr>
        <w:ind w:left="5400" w:hanging="360"/>
      </w:pPr>
    </w:lvl>
    <w:lvl w:ilvl="8" w:tplc="BB6A800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814237E">
      <w:start w:val="1"/>
      <w:numFmt w:val="bullet"/>
      <w:lvlText w:val=""/>
      <w:lvlJc w:val="left"/>
      <w:pPr>
        <w:ind w:left="720" w:hanging="360"/>
      </w:pPr>
      <w:rPr>
        <w:rFonts w:ascii="Symbol" w:hAnsi="Symbol"/>
      </w:rPr>
    </w:lvl>
    <w:lvl w:ilvl="1" w:tplc="F8BCE202">
      <w:start w:val="1"/>
      <w:numFmt w:val="bullet"/>
      <w:lvlText w:val="o"/>
      <w:lvlJc w:val="left"/>
      <w:pPr>
        <w:tabs>
          <w:tab w:val="num" w:pos="1440"/>
        </w:tabs>
        <w:ind w:left="1440" w:hanging="360"/>
      </w:pPr>
      <w:rPr>
        <w:rFonts w:ascii="Courier New" w:hAnsi="Courier New"/>
      </w:rPr>
    </w:lvl>
    <w:lvl w:ilvl="2" w:tplc="E1CE217A">
      <w:start w:val="1"/>
      <w:numFmt w:val="bullet"/>
      <w:lvlText w:val=""/>
      <w:lvlJc w:val="left"/>
      <w:pPr>
        <w:tabs>
          <w:tab w:val="num" w:pos="2160"/>
        </w:tabs>
        <w:ind w:left="2160" w:hanging="360"/>
      </w:pPr>
      <w:rPr>
        <w:rFonts w:ascii="Wingdings" w:hAnsi="Wingdings"/>
      </w:rPr>
    </w:lvl>
    <w:lvl w:ilvl="3" w:tplc="C8FE3BD8">
      <w:start w:val="1"/>
      <w:numFmt w:val="bullet"/>
      <w:lvlText w:val=""/>
      <w:lvlJc w:val="left"/>
      <w:pPr>
        <w:tabs>
          <w:tab w:val="num" w:pos="2880"/>
        </w:tabs>
        <w:ind w:left="2880" w:hanging="360"/>
      </w:pPr>
      <w:rPr>
        <w:rFonts w:ascii="Symbol" w:hAnsi="Symbol"/>
      </w:rPr>
    </w:lvl>
    <w:lvl w:ilvl="4" w:tplc="2710EAF4">
      <w:start w:val="1"/>
      <w:numFmt w:val="bullet"/>
      <w:lvlText w:val="o"/>
      <w:lvlJc w:val="left"/>
      <w:pPr>
        <w:tabs>
          <w:tab w:val="num" w:pos="3600"/>
        </w:tabs>
        <w:ind w:left="3600" w:hanging="360"/>
      </w:pPr>
      <w:rPr>
        <w:rFonts w:ascii="Courier New" w:hAnsi="Courier New"/>
      </w:rPr>
    </w:lvl>
    <w:lvl w:ilvl="5" w:tplc="30B86976">
      <w:start w:val="1"/>
      <w:numFmt w:val="bullet"/>
      <w:lvlText w:val=""/>
      <w:lvlJc w:val="left"/>
      <w:pPr>
        <w:tabs>
          <w:tab w:val="num" w:pos="4320"/>
        </w:tabs>
        <w:ind w:left="4320" w:hanging="360"/>
      </w:pPr>
      <w:rPr>
        <w:rFonts w:ascii="Wingdings" w:hAnsi="Wingdings"/>
      </w:rPr>
    </w:lvl>
    <w:lvl w:ilvl="6" w:tplc="43824C6A">
      <w:start w:val="1"/>
      <w:numFmt w:val="bullet"/>
      <w:lvlText w:val=""/>
      <w:lvlJc w:val="left"/>
      <w:pPr>
        <w:tabs>
          <w:tab w:val="num" w:pos="5040"/>
        </w:tabs>
        <w:ind w:left="5040" w:hanging="360"/>
      </w:pPr>
      <w:rPr>
        <w:rFonts w:ascii="Symbol" w:hAnsi="Symbol"/>
      </w:rPr>
    </w:lvl>
    <w:lvl w:ilvl="7" w:tplc="EE327860">
      <w:start w:val="1"/>
      <w:numFmt w:val="bullet"/>
      <w:lvlText w:val="o"/>
      <w:lvlJc w:val="left"/>
      <w:pPr>
        <w:tabs>
          <w:tab w:val="num" w:pos="5760"/>
        </w:tabs>
        <w:ind w:left="5760" w:hanging="360"/>
      </w:pPr>
      <w:rPr>
        <w:rFonts w:ascii="Courier New" w:hAnsi="Courier New"/>
      </w:rPr>
    </w:lvl>
    <w:lvl w:ilvl="8" w:tplc="777EA18E">
      <w:start w:val="1"/>
      <w:numFmt w:val="bullet"/>
      <w:lvlText w:val=""/>
      <w:lvlJc w:val="left"/>
      <w:pPr>
        <w:tabs>
          <w:tab w:val="num" w:pos="6480"/>
        </w:tabs>
        <w:ind w:left="6480" w:hanging="360"/>
      </w:pPr>
      <w:rPr>
        <w:rFonts w:ascii="Wingdings" w:hAnsi="Wingdings"/>
      </w:rPr>
    </w:lvl>
  </w:abstractNum>
  <w:num w:numId="1" w16cid:durableId="960258927">
    <w:abstractNumId w:val="9"/>
  </w:num>
  <w:num w:numId="2" w16cid:durableId="1079910789">
    <w:abstractNumId w:val="7"/>
  </w:num>
  <w:num w:numId="3" w16cid:durableId="1720474751">
    <w:abstractNumId w:val="6"/>
  </w:num>
  <w:num w:numId="4" w16cid:durableId="1304507840">
    <w:abstractNumId w:val="5"/>
  </w:num>
  <w:num w:numId="5" w16cid:durableId="1039159686">
    <w:abstractNumId w:val="4"/>
  </w:num>
  <w:num w:numId="6" w16cid:durableId="826163816">
    <w:abstractNumId w:val="12"/>
  </w:num>
  <w:num w:numId="7" w16cid:durableId="1356419747">
    <w:abstractNumId w:val="11"/>
  </w:num>
  <w:num w:numId="8" w16cid:durableId="704867245">
    <w:abstractNumId w:val="10"/>
  </w:num>
  <w:num w:numId="9" w16cid:durableId="1635135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7567744">
    <w:abstractNumId w:val="13"/>
  </w:num>
  <w:num w:numId="11" w16cid:durableId="43334313">
    <w:abstractNumId w:val="8"/>
  </w:num>
  <w:num w:numId="12" w16cid:durableId="1098259474">
    <w:abstractNumId w:val="3"/>
  </w:num>
  <w:num w:numId="13" w16cid:durableId="1869101995">
    <w:abstractNumId w:val="2"/>
  </w:num>
  <w:num w:numId="14" w16cid:durableId="1137575760">
    <w:abstractNumId w:val="1"/>
  </w:num>
  <w:num w:numId="15" w16cid:durableId="2121533587">
    <w:abstractNumId w:val="0"/>
  </w:num>
  <w:num w:numId="16" w16cid:durableId="21259995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6725D"/>
    <w:rsid w:val="000A3EFB"/>
    <w:rsid w:val="000A4945"/>
    <w:rsid w:val="000B31E1"/>
    <w:rsid w:val="00100018"/>
    <w:rsid w:val="0011356B"/>
    <w:rsid w:val="0013337F"/>
    <w:rsid w:val="00150A34"/>
    <w:rsid w:val="00173D7A"/>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D50AA"/>
    <w:rsid w:val="002F78E9"/>
    <w:rsid w:val="00300269"/>
    <w:rsid w:val="00353CB2"/>
    <w:rsid w:val="003572B4"/>
    <w:rsid w:val="003E6C00"/>
    <w:rsid w:val="003F5EEF"/>
    <w:rsid w:val="00400D4D"/>
    <w:rsid w:val="0041081F"/>
    <w:rsid w:val="00417800"/>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D5981"/>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A43B9"/>
    <w:rsid w:val="008C0973"/>
    <w:rsid w:val="008D6315"/>
    <w:rsid w:val="008E372C"/>
    <w:rsid w:val="008E74A6"/>
    <w:rsid w:val="008F6F99"/>
    <w:rsid w:val="00900594"/>
    <w:rsid w:val="00941DF1"/>
    <w:rsid w:val="0094259E"/>
    <w:rsid w:val="009434D3"/>
    <w:rsid w:val="009903FC"/>
    <w:rsid w:val="009A3FA6"/>
    <w:rsid w:val="009A6F54"/>
    <w:rsid w:val="009C7DE5"/>
    <w:rsid w:val="009D0EBF"/>
    <w:rsid w:val="009D7160"/>
    <w:rsid w:val="00A14E0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7520C"/>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A017A"/>
  <w15:docId w15:val="{19B10812-E7F3-4DF8-A423-1B1B292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Accentuation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styleId="Titredenote">
    <w:name w:val="Note Heading"/>
    <w:basedOn w:val="Normal"/>
    <w:next w:val="Normal"/>
    <w:link w:val="TitredenoteCar"/>
    <w:uiPriority w:val="99"/>
    <w:semiHidden/>
    <w:unhideWhenUsed/>
    <w:rsid w:val="009D0EBF"/>
  </w:style>
  <w:style w:type="character" w:customStyle="1" w:styleId="TitredenoteCar">
    <w:name w:val="Titre de note Car"/>
    <w:link w:val="Titredenote"/>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Accentuationlgre">
    <w:name w:val="Subtle Emphasis"/>
    <w:uiPriority w:val="99"/>
    <w:semiHidden/>
    <w:qFormat/>
    <w:rsid w:val="009D0EBF"/>
    <w:rPr>
      <w:i/>
      <w:iCs/>
      <w:color w:val="808080"/>
      <w:lang w:val="en-GB"/>
    </w:rPr>
  </w:style>
  <w:style w:type="character" w:styleId="Rfrencelgr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pr.gov.ua" TargetMode="External"/><Relationship Id="rId13" Type="http://schemas.openxmlformats.org/officeDocument/2006/relationships/hyperlink" Target="https://members.wto.org/crnattachments/2024/TBT/UKR/24_02491_00_x.pdf" TargetMode="External"/><Relationship Id="rId18" Type="http://schemas.openxmlformats.org/officeDocument/2006/relationships/hyperlink" Target="https://members.wto.org/crnattachments/2024/TBT/UKR/24_02491_05_x.pdf" TargetMode="External"/><Relationship Id="rId26" Type="http://schemas.openxmlformats.org/officeDocument/2006/relationships/hyperlink" Target="https://members.wto.org/crnattachments/2024/TBT/UKR/24_02491_13_x.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mbers.wto.org/crnattachments/2024/TBT/UKR/24_02491_08_x.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pr.gov.ua/povidomlennya-pro-oprylyudnennya-proyektu-postanovy-kabinetu-ministriv-ukrayiny-pro-zatverdzhennya-tehnichnogo-reglamentu-shhodo-bezpechnosti-himichnoyi-produktsiyi/" TargetMode="External"/><Relationship Id="rId17" Type="http://schemas.openxmlformats.org/officeDocument/2006/relationships/hyperlink" Target="https://members.wto.org/crnattachments/2024/TBT/UKR/24_02491_04_x.pdf" TargetMode="External"/><Relationship Id="rId25" Type="http://schemas.openxmlformats.org/officeDocument/2006/relationships/hyperlink" Target="https://members.wto.org/crnattachments/2024/TBT/UKR/24_02491_12_x.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embers.wto.org/crnattachments/2024/TBT/UKR/24_02491_03_x.pdf" TargetMode="External"/><Relationship Id="rId20" Type="http://schemas.openxmlformats.org/officeDocument/2006/relationships/hyperlink" Target="https://members.wto.org/crnattachments/2024/TBT/UKR/24_02491_07_x.pdf" TargetMode="External"/><Relationship Id="rId29" Type="http://schemas.openxmlformats.org/officeDocument/2006/relationships/hyperlink" Target="https://members.wto.org/crnattachments/2024/TBT/UKR/24_02491_16_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24" Type="http://schemas.openxmlformats.org/officeDocument/2006/relationships/hyperlink" Target="https://members.wto.org/crnattachments/2024/TBT/UKR/24_02491_11_x.pdf" TargetMode="External"/><Relationship Id="rId32" Type="http://schemas.openxmlformats.org/officeDocument/2006/relationships/hyperlink" Target="https://members.wto.org/crnattachments/2024/TBT/UKR/24_02491_19_x.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24/TBT/UKR/24_02491_02_x.pdf" TargetMode="External"/><Relationship Id="rId23" Type="http://schemas.openxmlformats.org/officeDocument/2006/relationships/hyperlink" Target="https://members.wto.org/crnattachments/2024/TBT/UKR/24_02491_10_x.pdf" TargetMode="External"/><Relationship Id="rId28" Type="http://schemas.openxmlformats.org/officeDocument/2006/relationships/hyperlink" Target="https://members.wto.org/crnattachments/2024/TBT/UKR/24_02491_15_x.pdf" TargetMode="External"/><Relationship Id="rId36" Type="http://schemas.openxmlformats.org/officeDocument/2006/relationships/footer" Target="footer2.xml"/><Relationship Id="rId10" Type="http://schemas.openxmlformats.org/officeDocument/2006/relationships/hyperlink" Target="mailto:ep@me.gov.ua" TargetMode="External"/><Relationship Id="rId19" Type="http://schemas.openxmlformats.org/officeDocument/2006/relationships/hyperlink" Target="https://members.wto.org/crnattachments/2024/TBT/UKR/24_02491_06_x.pdf" TargetMode="External"/><Relationship Id="rId31" Type="http://schemas.openxmlformats.org/officeDocument/2006/relationships/hyperlink" Target="https://members.wto.org/crnattachments/2024/TBT/UKR/24_02491_18_x.pdf" TargetMode="External"/><Relationship Id="rId4" Type="http://schemas.openxmlformats.org/officeDocument/2006/relationships/settings" Target="settings.xml"/><Relationship Id="rId9" Type="http://schemas.openxmlformats.org/officeDocument/2006/relationships/hyperlink" Target="https://eping.wto.org/en/Search/Index?viewData=G/TBT/N/UKR/176/Add.3" TargetMode="External"/><Relationship Id="rId14" Type="http://schemas.openxmlformats.org/officeDocument/2006/relationships/hyperlink" Target="https://members.wto.org/crnattachments/2024/TBT/UKR/24_02491_01_x.pdf" TargetMode="External"/><Relationship Id="rId22" Type="http://schemas.openxmlformats.org/officeDocument/2006/relationships/hyperlink" Target="https://members.wto.org/crnattachments/2024/TBT/UKR/24_02491_09_x.pdf" TargetMode="External"/><Relationship Id="rId27" Type="http://schemas.openxmlformats.org/officeDocument/2006/relationships/hyperlink" Target="https://members.wto.org/crnattachments/2024/TBT/UKR/24_02491_14_x.pdf" TargetMode="External"/><Relationship Id="rId30" Type="http://schemas.openxmlformats.org/officeDocument/2006/relationships/hyperlink" Target="https://members.wto.org/crnattachments/2024/TBT/UKR/24_02491_17_x.pdf"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95eb9cd1-0e25-4d33-ac13-db99e28feef4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0A93C9C-0317-41D0-A4DC-246C17518A6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Revision_Regular_EN.dotx</Template>
  <TotalTime>10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2024-04-08T10:14:00Z</dcterms:created>
  <dcterms:modified xsi:type="dcterms:W3CDTF">2024-04-08T10:59:00Z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