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C022" w14:textId="77777777" w:rsidR="002D78C9" w:rsidRDefault="00EA0989" w:rsidP="00DD3DD7">
      <w:pPr>
        <w:pStyle w:val="Title"/>
      </w:pPr>
      <w:r w:rsidRPr="002F663C">
        <w:t>NOTIFICATION</w:t>
      </w:r>
    </w:p>
    <w:p w14:paraId="5A0BA6CD" w14:textId="77777777" w:rsidR="002F663C" w:rsidRPr="002F663C" w:rsidRDefault="00EA0989" w:rsidP="00DD3DD7">
      <w:pPr>
        <w:pStyle w:val="Title3"/>
      </w:pPr>
      <w:r w:rsidRPr="002F663C">
        <w:t>Addendum</w:t>
      </w:r>
    </w:p>
    <w:p w14:paraId="0C0AE722" w14:textId="77777777" w:rsidR="002F663C" w:rsidRDefault="00EA098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1951C2F8" w14:textId="77777777" w:rsidR="001E2E4A" w:rsidRPr="002F663C" w:rsidRDefault="001E2E4A" w:rsidP="001E2E4A">
      <w:pPr>
        <w:rPr>
          <w:rFonts w:eastAsia="Calibri" w:cs="Times New Roman"/>
        </w:rPr>
      </w:pPr>
    </w:p>
    <w:p w14:paraId="70B15FBC" w14:textId="77777777" w:rsidR="002F663C" w:rsidRPr="002F663C" w:rsidRDefault="00EA0989" w:rsidP="002F663C">
      <w:pPr>
        <w:jc w:val="center"/>
        <w:rPr>
          <w:rFonts w:eastAsia="Calibri" w:cs="Times New Roman"/>
          <w:b/>
        </w:rPr>
      </w:pPr>
      <w:r w:rsidRPr="002F663C">
        <w:rPr>
          <w:rFonts w:eastAsia="Calibri" w:cs="Times New Roman"/>
          <w:b/>
        </w:rPr>
        <w:t>_______________</w:t>
      </w:r>
    </w:p>
    <w:p w14:paraId="5FB29F9D" w14:textId="77777777" w:rsidR="002F663C" w:rsidRDefault="002F663C" w:rsidP="002F663C">
      <w:pPr>
        <w:rPr>
          <w:rFonts w:eastAsia="Calibri" w:cs="Times New Roman"/>
        </w:rPr>
      </w:pPr>
    </w:p>
    <w:p w14:paraId="62A22EA9" w14:textId="77777777" w:rsidR="00C14444" w:rsidRPr="002F663C" w:rsidRDefault="00C14444" w:rsidP="002F663C">
      <w:pPr>
        <w:rPr>
          <w:rFonts w:eastAsia="Calibri" w:cs="Times New Roman"/>
        </w:rPr>
      </w:pPr>
    </w:p>
    <w:p w14:paraId="02E5076E" w14:textId="77777777" w:rsidR="002F663C" w:rsidRPr="002F663C" w:rsidRDefault="00EA098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Order of the Ministry for Communities, Territories and Infrastructure Development of Ukraine "On Approval of the Technical Regulation on Energy Labelling of Light Sources"</w:t>
      </w:r>
      <w:bookmarkEnd w:id="3"/>
    </w:p>
    <w:p w14:paraId="275AA80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E7E5B" w14:paraId="099BF4B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BEC0C2D" w14:textId="77777777" w:rsidR="002F663C" w:rsidRPr="002F663C" w:rsidRDefault="00EA098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E7E5B" w14:paraId="77A4B1F4" w14:textId="77777777" w:rsidTr="00E9471B">
        <w:tc>
          <w:tcPr>
            <w:tcW w:w="851" w:type="dxa"/>
            <w:shd w:val="clear" w:color="auto" w:fill="auto"/>
          </w:tcPr>
          <w:p w14:paraId="3F07C634" w14:textId="77777777" w:rsidR="002F663C" w:rsidRPr="00711F9C" w:rsidRDefault="00EA098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84B9BCC" w14:textId="77777777" w:rsidR="002F663C" w:rsidRPr="002F663C" w:rsidRDefault="00EA098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E7E5B" w14:paraId="4CFBE1C1" w14:textId="77777777" w:rsidTr="00E9471B">
        <w:tc>
          <w:tcPr>
            <w:tcW w:w="851" w:type="dxa"/>
            <w:shd w:val="clear" w:color="auto" w:fill="auto"/>
          </w:tcPr>
          <w:p w14:paraId="044BDD79" w14:textId="77777777" w:rsidR="002F663C" w:rsidRPr="00711F9C" w:rsidRDefault="00EA098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6D7C19EF" w14:textId="77777777" w:rsidR="002F663C" w:rsidRPr="002F663C" w:rsidRDefault="00EA098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23 February 2024</w:t>
            </w:r>
            <w:bookmarkEnd w:id="8"/>
          </w:p>
        </w:tc>
      </w:tr>
      <w:tr w:rsidR="007E7E5B" w14:paraId="2F222A1D" w14:textId="77777777" w:rsidTr="00E9471B">
        <w:tc>
          <w:tcPr>
            <w:tcW w:w="851" w:type="dxa"/>
            <w:shd w:val="clear" w:color="auto" w:fill="auto"/>
          </w:tcPr>
          <w:p w14:paraId="761093BC" w14:textId="77777777" w:rsidR="002F663C" w:rsidRPr="00711F9C" w:rsidRDefault="00EA098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5007F57" w14:textId="77777777" w:rsidR="002F663C" w:rsidRPr="002F663C" w:rsidRDefault="00EA098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 May 2024</w:t>
            </w:r>
            <w:bookmarkEnd w:id="10"/>
          </w:p>
        </w:tc>
      </w:tr>
      <w:tr w:rsidR="007E7E5B" w14:paraId="0F01F63D" w14:textId="77777777" w:rsidTr="00E9471B">
        <w:tc>
          <w:tcPr>
            <w:tcW w:w="851" w:type="dxa"/>
            <w:shd w:val="clear" w:color="auto" w:fill="auto"/>
          </w:tcPr>
          <w:p w14:paraId="4CB6579A" w14:textId="77777777" w:rsidR="002F663C" w:rsidRPr="00711F9C" w:rsidRDefault="00EA098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A4B8A36" w14:textId="77777777" w:rsidR="002F663C" w:rsidRPr="002F663C" w:rsidRDefault="00EA098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The Order will enter into force simultaneously with the entry into force of the Resolution of the Cabinet of Ministers of Ukraine on cancellation of the Resolution of the Cabinet of Ministers of Ukraine No. 340 of 27 May 2015 "On Approval of the Technical Regulation on Energy Labelling of Electric Lamps and Luminaires", but not earlier than six months from the date of its official publication.</w:t>
            </w:r>
            <w:bookmarkEnd w:id="12"/>
          </w:p>
        </w:tc>
      </w:tr>
      <w:tr w:rsidR="007E7E5B" w14:paraId="6B53B68C" w14:textId="77777777" w:rsidTr="00E9471B">
        <w:tc>
          <w:tcPr>
            <w:tcW w:w="851" w:type="dxa"/>
            <w:shd w:val="clear" w:color="auto" w:fill="auto"/>
          </w:tcPr>
          <w:p w14:paraId="5950339D" w14:textId="77777777" w:rsidR="002F663C" w:rsidRPr="00711F9C" w:rsidRDefault="00EA098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4D8E360" w14:textId="77777777" w:rsidR="002F663C" w:rsidRPr="002F663C" w:rsidRDefault="00EA0989"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F97D5CF" w14:textId="77777777" w:rsidR="002F663C" w:rsidRPr="002F663C" w:rsidRDefault="00ED128D" w:rsidP="00EB7B40">
            <w:pPr>
              <w:spacing w:before="120" w:after="120"/>
              <w:rPr>
                <w:rFonts w:eastAsia="Calibri" w:cs="Times New Roman"/>
              </w:rPr>
            </w:pPr>
            <w:hyperlink r:id="rId9" w:anchor="Text" w:tgtFrame="_blank" w:history="1">
              <w:r w:rsidR="00EA0989" w:rsidRPr="002F663C">
                <w:rPr>
                  <w:rFonts w:eastAsia="Calibri" w:cs="Times New Roman"/>
                  <w:color w:val="0000FF"/>
                  <w:u w:val="single"/>
                </w:rPr>
                <w:t>https://zakon.rada.gov.ua/laws/show/z0540-24#Text</w:t>
              </w:r>
            </w:hyperlink>
          </w:p>
          <w:p w14:paraId="3EF22A76" w14:textId="77777777" w:rsidR="002F663C" w:rsidRPr="002F663C" w:rsidRDefault="00ED128D" w:rsidP="00EB7B40">
            <w:pPr>
              <w:spacing w:before="120" w:after="120"/>
              <w:rPr>
                <w:rFonts w:eastAsia="Calibri" w:cs="Times New Roman"/>
              </w:rPr>
            </w:pPr>
            <w:hyperlink r:id="rId10" w:tgtFrame="_blank" w:history="1">
              <w:r w:rsidR="00EA0989" w:rsidRPr="002F663C">
                <w:rPr>
                  <w:rFonts w:eastAsia="Calibri" w:cs="Times New Roman"/>
                  <w:color w:val="0000FF"/>
                  <w:u w:val="single"/>
                </w:rPr>
                <w:t>https://members.wto.org/crnattachments/2024/TBT/UKR/final_measure/24_03194_00_x.pdf</w:t>
              </w:r>
            </w:hyperlink>
            <w:bookmarkEnd w:id="15"/>
          </w:p>
        </w:tc>
      </w:tr>
      <w:tr w:rsidR="007E7E5B" w14:paraId="16AFBB1A" w14:textId="77777777" w:rsidTr="00E9471B">
        <w:tc>
          <w:tcPr>
            <w:tcW w:w="851" w:type="dxa"/>
            <w:shd w:val="clear" w:color="auto" w:fill="auto"/>
          </w:tcPr>
          <w:p w14:paraId="058F1638" w14:textId="77777777" w:rsidR="002F663C" w:rsidRPr="00711F9C" w:rsidRDefault="00EA098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D541179" w14:textId="77777777" w:rsidR="002F663C" w:rsidRPr="002F663C" w:rsidRDefault="00EA098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D2F3275" w14:textId="77777777" w:rsidR="002F663C" w:rsidRPr="002F663C" w:rsidRDefault="00EA098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E7E5B" w14:paraId="697C50D0" w14:textId="77777777" w:rsidTr="00E9471B">
        <w:tc>
          <w:tcPr>
            <w:tcW w:w="851" w:type="dxa"/>
            <w:shd w:val="clear" w:color="auto" w:fill="auto"/>
          </w:tcPr>
          <w:p w14:paraId="6EA98D03" w14:textId="77777777" w:rsidR="002F663C" w:rsidRPr="00711F9C" w:rsidRDefault="00EA098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993B19C" w14:textId="77777777" w:rsidR="002F663C" w:rsidRPr="002F663C" w:rsidRDefault="00EA098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211A1E3" w14:textId="77777777" w:rsidR="002F663C" w:rsidRPr="002F663C" w:rsidRDefault="00EA098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E7E5B" w14:paraId="287E17BD" w14:textId="77777777" w:rsidTr="00E9471B">
        <w:tc>
          <w:tcPr>
            <w:tcW w:w="851" w:type="dxa"/>
            <w:shd w:val="clear" w:color="auto" w:fill="auto"/>
          </w:tcPr>
          <w:p w14:paraId="6135231D" w14:textId="77777777" w:rsidR="002F663C" w:rsidRPr="00711F9C" w:rsidRDefault="00EA098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E90EA6C" w14:textId="77777777" w:rsidR="002F663C" w:rsidRPr="002F663C" w:rsidRDefault="00EA098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E7E5B" w14:paraId="4B543D3D" w14:textId="77777777" w:rsidTr="00E9471B">
        <w:tc>
          <w:tcPr>
            <w:tcW w:w="851" w:type="dxa"/>
            <w:tcBorders>
              <w:bottom w:val="double" w:sz="4" w:space="0" w:color="auto"/>
            </w:tcBorders>
            <w:shd w:val="clear" w:color="auto" w:fill="auto"/>
          </w:tcPr>
          <w:p w14:paraId="086173B9" w14:textId="77777777" w:rsidR="002F663C" w:rsidRPr="00711F9C" w:rsidRDefault="00EA098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DA12D51" w14:textId="77777777" w:rsidR="002F663C" w:rsidRPr="002F663C" w:rsidRDefault="00EA098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9BE2B91" w14:textId="77777777" w:rsidR="002F663C" w:rsidRPr="002F663C" w:rsidRDefault="002F663C" w:rsidP="002F663C">
      <w:pPr>
        <w:jc w:val="left"/>
        <w:rPr>
          <w:rFonts w:eastAsia="Calibri" w:cs="Times New Roman"/>
          <w:highlight w:val="yellow"/>
        </w:rPr>
      </w:pPr>
    </w:p>
    <w:p w14:paraId="0F9A54C9" w14:textId="77777777" w:rsidR="003971FF" w:rsidRPr="007F6EA2" w:rsidRDefault="00EA098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Ukraine notifies the adoption of the Order of the Ministry for Communities, Territories and Infrastructure Development of Ukraine No. 172 "On Approval of the Technical Regulation on Energy Labelling of Light Sources" of 23 February 2024.</w:t>
      </w:r>
    </w:p>
    <w:p w14:paraId="2EB36748" w14:textId="77777777" w:rsidR="006A2512" w:rsidRPr="002F663C" w:rsidRDefault="00EA0989" w:rsidP="00B16ACF">
      <w:pPr>
        <w:spacing w:before="120" w:after="120"/>
        <w:rPr>
          <w:rFonts w:eastAsia="Calibri" w:cs="Times New Roman"/>
          <w:szCs w:val="18"/>
        </w:rPr>
      </w:pPr>
      <w:r w:rsidRPr="002F663C">
        <w:rPr>
          <w:rFonts w:eastAsia="Calibri" w:cs="Times New Roman"/>
          <w:szCs w:val="18"/>
        </w:rPr>
        <w:t>The Order was registered in the Ministry of Justice of Ukraine on 15 April 2024 and published on 01 May 2024.</w:t>
      </w:r>
    </w:p>
    <w:p w14:paraId="338DFAD7" w14:textId="77777777" w:rsidR="006A2512" w:rsidRPr="002F663C" w:rsidRDefault="00EA0989" w:rsidP="00B16ACF">
      <w:pPr>
        <w:spacing w:before="120" w:after="120"/>
        <w:rPr>
          <w:rFonts w:eastAsia="Calibri" w:cs="Times New Roman"/>
          <w:szCs w:val="18"/>
        </w:rPr>
      </w:pPr>
      <w:r w:rsidRPr="002F663C">
        <w:rPr>
          <w:rFonts w:eastAsia="Calibri" w:cs="Times New Roman"/>
          <w:szCs w:val="18"/>
        </w:rPr>
        <w:lastRenderedPageBreak/>
        <w:t>The Order also stipulates that light sources, which meet the requirements of the Technical Regulation on Energy Labelling of Electric Lamps and Luminaires, approved by the Resolution of the Cabinet of Ministers of Ukraine No. 340 of 27 May 2015, and placed on the market before the entry into force of this Order, may not be prohibited or restricted due to non-compliance of such light sources with the requirements of the Technical Regulation approved by this Order.</w:t>
      </w:r>
    </w:p>
    <w:p w14:paraId="68DCE118" w14:textId="77777777" w:rsidR="006A2512" w:rsidRPr="002F663C" w:rsidRDefault="00EA0989" w:rsidP="00B16ACF">
      <w:pPr>
        <w:spacing w:before="120" w:after="120"/>
        <w:rPr>
          <w:rFonts w:eastAsia="Calibri" w:cs="Times New Roman"/>
          <w:szCs w:val="18"/>
        </w:rPr>
      </w:pPr>
      <w:r w:rsidRPr="002F663C">
        <w:rPr>
          <w:rFonts w:eastAsia="Calibri" w:cs="Times New Roman"/>
          <w:szCs w:val="18"/>
        </w:rPr>
        <w:t>The Order will enter into force simultaneously with the entry into force of the Resolution of the Cabinet of Ministers of Ukraine on cancellation of the Resolution of the Cabinet of Ministers of Ukraine No. 340 of 27 May 2015 "On Approval of the Technical Regulation on Energy Labelling of Electric Lamps and Luminaires", but not earlier than six months from the date of its official publication.</w:t>
      </w:r>
      <w:bookmarkEnd w:id="26"/>
    </w:p>
    <w:p w14:paraId="7CB4517F" w14:textId="77777777" w:rsidR="006C5A96" w:rsidRDefault="00EA0989" w:rsidP="006C5A96">
      <w:pPr>
        <w:jc w:val="center"/>
        <w:rPr>
          <w:b/>
        </w:rPr>
      </w:pPr>
      <w:r w:rsidRPr="003971FF">
        <w:rPr>
          <w:b/>
        </w:rPr>
        <w:t>__________</w:t>
      </w:r>
    </w:p>
    <w:p w14:paraId="2CA7780A" w14:textId="77777777" w:rsidR="004D4D19" w:rsidRDefault="004D4D19" w:rsidP="007F38C2">
      <w:pPr>
        <w:jc w:val="center"/>
        <w:rPr>
          <w:b/>
        </w:rPr>
      </w:pPr>
    </w:p>
    <w:p w14:paraId="2FB4D7B3"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B7EE" w14:textId="77777777" w:rsidR="00EA0989" w:rsidRDefault="00EA0989">
      <w:r>
        <w:separator/>
      </w:r>
    </w:p>
  </w:endnote>
  <w:endnote w:type="continuationSeparator" w:id="0">
    <w:p w14:paraId="77D3CEF0" w14:textId="77777777" w:rsidR="00EA0989" w:rsidRDefault="00EA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D699" w14:textId="77777777" w:rsidR="00544326" w:rsidRPr="00DD3DD7" w:rsidRDefault="00EA098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744" w14:textId="77777777" w:rsidR="00544326" w:rsidRPr="00DD3DD7" w:rsidRDefault="00EA098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5D60" w14:textId="77777777" w:rsidR="00EA0989" w:rsidRDefault="00EA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2F7E" w14:textId="77777777" w:rsidR="000248E6" w:rsidRDefault="00EA0989" w:rsidP="00ED54E0">
      <w:r>
        <w:separator/>
      </w:r>
    </w:p>
  </w:footnote>
  <w:footnote w:type="continuationSeparator" w:id="0">
    <w:p w14:paraId="3BB3BA8D" w14:textId="77777777" w:rsidR="000248E6" w:rsidRDefault="00EA0989" w:rsidP="00ED54E0">
      <w:r>
        <w:continuationSeparator/>
      </w:r>
    </w:p>
  </w:footnote>
  <w:footnote w:id="1">
    <w:p w14:paraId="10724238" w14:textId="77777777" w:rsidR="007F6EA2" w:rsidRDefault="00EA098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E6A1" w14:textId="77777777" w:rsidR="00DD3DD7" w:rsidRDefault="00EA098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C8096F0" w14:textId="77777777" w:rsidR="004D4D19" w:rsidRPr="00DD3DD7" w:rsidRDefault="004D4D19" w:rsidP="00DD3DD7">
    <w:pPr>
      <w:pStyle w:val="Header"/>
      <w:pBdr>
        <w:bottom w:val="single" w:sz="4" w:space="1" w:color="auto"/>
      </w:pBdr>
      <w:tabs>
        <w:tab w:val="clear" w:pos="4513"/>
        <w:tab w:val="clear" w:pos="9027"/>
      </w:tabs>
      <w:jc w:val="center"/>
    </w:pPr>
  </w:p>
  <w:p w14:paraId="4C2B56F8" w14:textId="77777777" w:rsidR="00DD3DD7" w:rsidRPr="00DD3DD7" w:rsidRDefault="00EA098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5B4438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743A" w14:textId="77777777" w:rsidR="00DD3DD7" w:rsidRPr="00DD3DD7" w:rsidRDefault="00EA0989" w:rsidP="00DD3DD7">
    <w:pPr>
      <w:pStyle w:val="Header"/>
      <w:pBdr>
        <w:bottom w:val="single" w:sz="4" w:space="1" w:color="auto"/>
      </w:pBdr>
      <w:tabs>
        <w:tab w:val="clear" w:pos="4513"/>
        <w:tab w:val="clear" w:pos="9027"/>
      </w:tabs>
      <w:jc w:val="center"/>
    </w:pPr>
    <w:bookmarkStart w:id="28" w:name="spsSymbolHeader"/>
    <w:r w:rsidRPr="00DD3DD7">
      <w:t>G/TBT/N/UKR/280/Add.1</w:t>
    </w:r>
    <w:bookmarkEnd w:id="28"/>
  </w:p>
  <w:p w14:paraId="0774D188" w14:textId="77777777" w:rsidR="00DD3DD7" w:rsidRPr="00DD3DD7" w:rsidRDefault="00DD3DD7" w:rsidP="00DD3DD7">
    <w:pPr>
      <w:pStyle w:val="Header"/>
      <w:pBdr>
        <w:bottom w:val="single" w:sz="4" w:space="1" w:color="auto"/>
      </w:pBdr>
      <w:tabs>
        <w:tab w:val="clear" w:pos="4513"/>
        <w:tab w:val="clear" w:pos="9027"/>
      </w:tabs>
      <w:jc w:val="center"/>
    </w:pPr>
  </w:p>
  <w:p w14:paraId="2796F6A5" w14:textId="77777777" w:rsidR="00DD3DD7" w:rsidRPr="00DD3DD7" w:rsidRDefault="00EA098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580E02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7E5B" w14:paraId="7964A0B6" w14:textId="77777777" w:rsidTr="00544326">
      <w:trPr>
        <w:trHeight w:val="240"/>
        <w:jc w:val="center"/>
      </w:trPr>
      <w:tc>
        <w:tcPr>
          <w:tcW w:w="3794" w:type="dxa"/>
          <w:shd w:val="clear" w:color="auto" w:fill="FFFFFF"/>
          <w:tcMar>
            <w:left w:w="108" w:type="dxa"/>
            <w:right w:w="108" w:type="dxa"/>
          </w:tcMar>
          <w:vAlign w:val="center"/>
        </w:tcPr>
        <w:p w14:paraId="5AB8C07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CBCFDE1" w14:textId="77777777" w:rsidR="00ED54E0" w:rsidRPr="00182B84" w:rsidRDefault="00EA0989" w:rsidP="00425DC5">
          <w:pPr>
            <w:jc w:val="right"/>
            <w:rPr>
              <w:b/>
              <w:color w:val="FF0000"/>
              <w:szCs w:val="16"/>
            </w:rPr>
          </w:pPr>
          <w:r>
            <w:rPr>
              <w:b/>
              <w:color w:val="FF0000"/>
              <w:szCs w:val="16"/>
            </w:rPr>
            <w:t xml:space="preserve"> </w:t>
          </w:r>
        </w:p>
      </w:tc>
    </w:tr>
    <w:tr w:rsidR="007E7E5B" w14:paraId="3BA19792" w14:textId="77777777" w:rsidTr="00544326">
      <w:trPr>
        <w:trHeight w:val="213"/>
        <w:jc w:val="center"/>
      </w:trPr>
      <w:tc>
        <w:tcPr>
          <w:tcW w:w="3794" w:type="dxa"/>
          <w:vMerge w:val="restart"/>
          <w:shd w:val="clear" w:color="auto" w:fill="FFFFFF"/>
          <w:tcMar>
            <w:left w:w="0" w:type="dxa"/>
            <w:right w:w="0" w:type="dxa"/>
          </w:tcMar>
        </w:tcPr>
        <w:p w14:paraId="24766F9D" w14:textId="77777777" w:rsidR="00ED54E0" w:rsidRPr="00182B84" w:rsidRDefault="00EA0989" w:rsidP="00425DC5">
          <w:pPr>
            <w:jc w:val="left"/>
          </w:pPr>
          <w:r w:rsidRPr="00182B84">
            <w:rPr>
              <w:noProof/>
              <w:lang w:val="en-US"/>
            </w:rPr>
            <w:drawing>
              <wp:inline distT="0" distB="0" distL="0" distR="0" wp14:anchorId="6828C61B" wp14:editId="7F44E0D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674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A4997F" w14:textId="77777777" w:rsidR="00ED54E0" w:rsidRPr="00182B84" w:rsidRDefault="00ED54E0" w:rsidP="00425DC5">
          <w:pPr>
            <w:jc w:val="right"/>
            <w:rPr>
              <w:b/>
              <w:szCs w:val="16"/>
            </w:rPr>
          </w:pPr>
        </w:p>
      </w:tc>
    </w:tr>
    <w:tr w:rsidR="007E7E5B" w14:paraId="5C2B9CB7" w14:textId="77777777" w:rsidTr="00544326">
      <w:trPr>
        <w:trHeight w:val="868"/>
        <w:jc w:val="center"/>
      </w:trPr>
      <w:tc>
        <w:tcPr>
          <w:tcW w:w="3794" w:type="dxa"/>
          <w:vMerge/>
          <w:shd w:val="clear" w:color="auto" w:fill="FFFFFF"/>
          <w:tcMar>
            <w:left w:w="108" w:type="dxa"/>
            <w:right w:w="108" w:type="dxa"/>
          </w:tcMar>
        </w:tcPr>
        <w:p w14:paraId="41408E6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4A33757" w14:textId="77777777" w:rsidR="00DD3DD7" w:rsidRPr="002F663C" w:rsidRDefault="00EA0989" w:rsidP="00DD3DD7">
          <w:pPr>
            <w:jc w:val="right"/>
            <w:rPr>
              <w:rFonts w:eastAsia="Calibri" w:cs="Times New Roman"/>
              <w:b/>
              <w:szCs w:val="16"/>
            </w:rPr>
          </w:pPr>
          <w:bookmarkStart w:id="29" w:name="bmkSymbols"/>
          <w:r w:rsidRPr="002F663C">
            <w:rPr>
              <w:rFonts w:eastAsia="Calibri" w:cs="Times New Roman"/>
              <w:b/>
              <w:szCs w:val="16"/>
            </w:rPr>
            <w:t>G/TBT/N/UKR/280/Add.1</w:t>
          </w:r>
          <w:bookmarkEnd w:id="29"/>
        </w:p>
        <w:p w14:paraId="648EFA77" w14:textId="77777777" w:rsidR="00C14444" w:rsidRPr="00C14444" w:rsidRDefault="00C14444" w:rsidP="00C14444">
          <w:pPr>
            <w:jc w:val="center"/>
            <w:rPr>
              <w:szCs w:val="16"/>
            </w:rPr>
          </w:pPr>
        </w:p>
      </w:tc>
    </w:tr>
    <w:tr w:rsidR="007E7E5B" w14:paraId="1AB26BC6" w14:textId="77777777" w:rsidTr="00544326">
      <w:trPr>
        <w:trHeight w:val="240"/>
        <w:jc w:val="center"/>
      </w:trPr>
      <w:tc>
        <w:tcPr>
          <w:tcW w:w="3794" w:type="dxa"/>
          <w:vMerge/>
          <w:shd w:val="clear" w:color="auto" w:fill="FFFFFF"/>
          <w:tcMar>
            <w:left w:w="108" w:type="dxa"/>
            <w:right w:w="108" w:type="dxa"/>
          </w:tcMar>
          <w:vAlign w:val="center"/>
        </w:tcPr>
        <w:p w14:paraId="1028117E" w14:textId="77777777" w:rsidR="00ED54E0" w:rsidRPr="00182B84" w:rsidRDefault="00ED54E0" w:rsidP="00425DC5"/>
      </w:tc>
      <w:tc>
        <w:tcPr>
          <w:tcW w:w="5448" w:type="dxa"/>
          <w:gridSpan w:val="2"/>
          <w:shd w:val="clear" w:color="auto" w:fill="FFFFFF"/>
          <w:tcMar>
            <w:left w:w="108" w:type="dxa"/>
            <w:right w:w="108" w:type="dxa"/>
          </w:tcMar>
          <w:vAlign w:val="center"/>
        </w:tcPr>
        <w:p w14:paraId="6C33CFA9" w14:textId="18EF554B" w:rsidR="00ED54E0" w:rsidRPr="00182B84" w:rsidRDefault="00EA0989" w:rsidP="00425DC5">
          <w:pPr>
            <w:jc w:val="right"/>
            <w:rPr>
              <w:szCs w:val="16"/>
            </w:rPr>
          </w:pPr>
          <w:bookmarkStart w:id="30" w:name="bmkDate"/>
          <w:bookmarkEnd w:id="30"/>
          <w:r>
            <w:rPr>
              <w:szCs w:val="16"/>
            </w:rPr>
            <w:t>13 May 2024</w:t>
          </w:r>
        </w:p>
      </w:tc>
    </w:tr>
    <w:tr w:rsidR="007E7E5B" w14:paraId="427AA5E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DD5BA1" w14:textId="2ECAA786" w:rsidR="00ED54E0" w:rsidRPr="00182B84" w:rsidRDefault="00EA0989"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ED128D">
            <w:rPr>
              <w:rFonts w:eastAsia="Calibri" w:cs="Times New Roman"/>
              <w:color w:val="FF0000"/>
              <w:szCs w:val="16"/>
            </w:rPr>
            <w:t>3700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C10FB04" w14:textId="77777777" w:rsidR="00ED54E0" w:rsidRPr="00182B84" w:rsidRDefault="00EA098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E7E5B" w14:paraId="577D08D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3AE2B5" w14:textId="77777777" w:rsidR="00ED54E0" w:rsidRPr="00182B84" w:rsidRDefault="00EA098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C183383" w14:textId="77777777" w:rsidR="00ED54E0" w:rsidRPr="00182B84" w:rsidRDefault="00EA098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2CA3C8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62BA06">
      <w:start w:val="1"/>
      <w:numFmt w:val="decimal"/>
      <w:pStyle w:val="SummaryText"/>
      <w:lvlText w:val="%1."/>
      <w:lvlJc w:val="left"/>
      <w:pPr>
        <w:ind w:left="360" w:hanging="360"/>
      </w:pPr>
    </w:lvl>
    <w:lvl w:ilvl="1" w:tplc="10841BCC" w:tentative="1">
      <w:start w:val="1"/>
      <w:numFmt w:val="lowerLetter"/>
      <w:lvlText w:val="%2."/>
      <w:lvlJc w:val="left"/>
      <w:pPr>
        <w:ind w:left="1080" w:hanging="360"/>
      </w:pPr>
    </w:lvl>
    <w:lvl w:ilvl="2" w:tplc="A676A736" w:tentative="1">
      <w:start w:val="1"/>
      <w:numFmt w:val="lowerRoman"/>
      <w:lvlText w:val="%3."/>
      <w:lvlJc w:val="right"/>
      <w:pPr>
        <w:ind w:left="1800" w:hanging="180"/>
      </w:pPr>
    </w:lvl>
    <w:lvl w:ilvl="3" w:tplc="73D8B28A" w:tentative="1">
      <w:start w:val="1"/>
      <w:numFmt w:val="decimal"/>
      <w:lvlText w:val="%4."/>
      <w:lvlJc w:val="left"/>
      <w:pPr>
        <w:ind w:left="2520" w:hanging="360"/>
      </w:pPr>
    </w:lvl>
    <w:lvl w:ilvl="4" w:tplc="FF04DF8E" w:tentative="1">
      <w:start w:val="1"/>
      <w:numFmt w:val="lowerLetter"/>
      <w:lvlText w:val="%5."/>
      <w:lvlJc w:val="left"/>
      <w:pPr>
        <w:ind w:left="3240" w:hanging="360"/>
      </w:pPr>
    </w:lvl>
    <w:lvl w:ilvl="5" w:tplc="C8FADD16" w:tentative="1">
      <w:start w:val="1"/>
      <w:numFmt w:val="lowerRoman"/>
      <w:lvlText w:val="%6."/>
      <w:lvlJc w:val="right"/>
      <w:pPr>
        <w:ind w:left="3960" w:hanging="180"/>
      </w:pPr>
    </w:lvl>
    <w:lvl w:ilvl="6" w:tplc="1152B936" w:tentative="1">
      <w:start w:val="1"/>
      <w:numFmt w:val="decimal"/>
      <w:lvlText w:val="%7."/>
      <w:lvlJc w:val="left"/>
      <w:pPr>
        <w:ind w:left="4680" w:hanging="360"/>
      </w:pPr>
    </w:lvl>
    <w:lvl w:ilvl="7" w:tplc="F4F85C44" w:tentative="1">
      <w:start w:val="1"/>
      <w:numFmt w:val="lowerLetter"/>
      <w:lvlText w:val="%8."/>
      <w:lvlJc w:val="left"/>
      <w:pPr>
        <w:ind w:left="5400" w:hanging="360"/>
      </w:pPr>
    </w:lvl>
    <w:lvl w:ilvl="8" w:tplc="369ECC1C" w:tentative="1">
      <w:start w:val="1"/>
      <w:numFmt w:val="lowerRoman"/>
      <w:lvlText w:val="%9."/>
      <w:lvlJc w:val="right"/>
      <w:pPr>
        <w:ind w:left="6120" w:hanging="180"/>
      </w:pPr>
    </w:lvl>
  </w:abstractNum>
  <w:num w:numId="1" w16cid:durableId="1106384178">
    <w:abstractNumId w:val="9"/>
  </w:num>
  <w:num w:numId="2" w16cid:durableId="1374040460">
    <w:abstractNumId w:val="7"/>
  </w:num>
  <w:num w:numId="3" w16cid:durableId="115178030">
    <w:abstractNumId w:val="6"/>
  </w:num>
  <w:num w:numId="4" w16cid:durableId="69159214">
    <w:abstractNumId w:val="5"/>
  </w:num>
  <w:num w:numId="5" w16cid:durableId="75058273">
    <w:abstractNumId w:val="4"/>
  </w:num>
  <w:num w:numId="6" w16cid:durableId="436020936">
    <w:abstractNumId w:val="12"/>
  </w:num>
  <w:num w:numId="7" w16cid:durableId="1021316557">
    <w:abstractNumId w:val="11"/>
  </w:num>
  <w:num w:numId="8" w16cid:durableId="1403984176">
    <w:abstractNumId w:val="10"/>
  </w:num>
  <w:num w:numId="9" w16cid:durableId="2057510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174188">
    <w:abstractNumId w:val="13"/>
  </w:num>
  <w:num w:numId="11" w16cid:durableId="1785077536">
    <w:abstractNumId w:val="8"/>
  </w:num>
  <w:num w:numId="12" w16cid:durableId="1585262907">
    <w:abstractNumId w:val="3"/>
  </w:num>
  <w:num w:numId="13" w16cid:durableId="556167050">
    <w:abstractNumId w:val="2"/>
  </w:num>
  <w:num w:numId="14" w16cid:durableId="1875994175">
    <w:abstractNumId w:val="1"/>
  </w:num>
  <w:num w:numId="15" w16cid:durableId="1815096883">
    <w:abstractNumId w:val="0"/>
  </w:num>
  <w:num w:numId="16" w16cid:durableId="38649722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2512"/>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E7E5B"/>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3795"/>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0989"/>
    <w:rsid w:val="00EA5D4F"/>
    <w:rsid w:val="00EB2EDB"/>
    <w:rsid w:val="00EB6C56"/>
    <w:rsid w:val="00EB7B40"/>
    <w:rsid w:val="00EC74B2"/>
    <w:rsid w:val="00ED128D"/>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UKR/final_measure/24_03194_00_x.pdf" TargetMode="External"/><Relationship Id="rId4" Type="http://schemas.openxmlformats.org/officeDocument/2006/relationships/styles" Target="styles.xml"/><Relationship Id="rId9" Type="http://schemas.openxmlformats.org/officeDocument/2006/relationships/hyperlink" Target="https://zakon.rada.gov.ua/laws/show/z0540-2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9165-179E-40E1-9721-46CBAAABC56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408</Words>
  <Characters>2225</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2024-05-13T12:27:00Z</dcterms:created>
  <dcterms:modified xsi:type="dcterms:W3CDTF">2024-05-13T13:15:00Z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