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7325" w14:textId="77777777" w:rsidR="009239F7" w:rsidRPr="002F6A28" w:rsidRDefault="00411A7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F741C8B" w14:textId="77777777" w:rsidR="009239F7" w:rsidRPr="002F6A28" w:rsidRDefault="00411A77" w:rsidP="002F6A28">
      <w:pPr>
        <w:jc w:val="center"/>
      </w:pPr>
      <w:r w:rsidRPr="002F6A28">
        <w:t>The following notification is being circulated in accordance with Article 10.6</w:t>
      </w:r>
    </w:p>
    <w:p w14:paraId="5477F2F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9036D" w14:paraId="597AF16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B19C5E" w14:textId="77777777" w:rsidR="00F85C99" w:rsidRPr="002F6A28" w:rsidRDefault="00411A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C88E6C" w14:textId="77777777" w:rsidR="00F85C99" w:rsidRPr="002F6A28" w:rsidRDefault="00411A7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STATES OF AMERICA</w:t>
            </w:r>
            <w:bookmarkEnd w:id="1"/>
          </w:p>
          <w:p w14:paraId="590CC1FD" w14:textId="77777777" w:rsidR="00F85C99" w:rsidRPr="002F6A28" w:rsidRDefault="00411A7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9036D" w14:paraId="3F2D9D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B1AB6" w14:textId="77777777" w:rsidR="00F85C99" w:rsidRPr="002F6A28" w:rsidRDefault="00411A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C9759" w14:textId="77777777" w:rsidR="00F85C99" w:rsidRPr="002F6A28" w:rsidRDefault="00411A7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F972C5E" w14:textId="77777777" w:rsidR="00EE3A11" w:rsidRPr="00C379C8" w:rsidRDefault="00411A77" w:rsidP="00155128">
            <w:pPr>
              <w:spacing w:after="120"/>
            </w:pPr>
            <w:r w:rsidRPr="00C379C8">
              <w:t>Agricultural Marketing Service (AMS), Department of Agriculture (USDA) [2010]</w:t>
            </w:r>
            <w:bookmarkEnd w:id="5"/>
          </w:p>
          <w:p w14:paraId="558DCF5D" w14:textId="77777777" w:rsidR="00F85C99" w:rsidRPr="002F6A28" w:rsidRDefault="00411A7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C590BFC" w14:textId="77777777" w:rsidR="00AC6C6E" w:rsidRPr="00C379C8" w:rsidRDefault="00411A77" w:rsidP="00AA646C">
            <w:pPr>
              <w:spacing w:after="120"/>
            </w:pPr>
            <w:r w:rsidRPr="00C379C8">
              <w:t xml:space="preserve">Please submit comments to: USA WTO TBT Enquiry Point,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F9036D" w14:paraId="656B63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7D215" w14:textId="77777777" w:rsidR="00F85C99" w:rsidRPr="002F6A28" w:rsidRDefault="00411A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3644A" w14:textId="77777777" w:rsidR="00F85C99" w:rsidRPr="0058336F" w:rsidRDefault="00411A7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[X]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r w:rsidR="003531C5">
              <w:t xml:space="preserve">This proposed rule would remove soybeans of other </w:t>
            </w:r>
            <w:proofErr w:type="spellStart"/>
            <w:r w:rsidR="003531C5">
              <w:t>colors</w:t>
            </w:r>
            <w:proofErr w:type="spellEnd"/>
            <w:r w:rsidR="003531C5">
              <w:t xml:space="preserve"> (</w:t>
            </w:r>
            <w:proofErr w:type="spellStart"/>
            <w:r w:rsidR="003531C5">
              <w:t>SBOC</w:t>
            </w:r>
            <w:proofErr w:type="spellEnd"/>
            <w:r w:rsidR="003531C5">
              <w:t xml:space="preserve">) as a criterion for determining the grade of U.S. Yellow soybeans (e.g., U.S. No. 1, No. 2, No. 3, etc.). It also would retain </w:t>
            </w:r>
            <w:proofErr w:type="spellStart"/>
            <w:r w:rsidR="003531C5">
              <w:t>SBOC</w:t>
            </w:r>
            <w:proofErr w:type="spellEnd"/>
            <w:r w:rsidR="003531C5">
              <w:t xml:space="preserve"> as a class-determining criterion in the class "Yellow soybeans." Official inspectors would only determine </w:t>
            </w:r>
            <w:proofErr w:type="spellStart"/>
            <w:r w:rsidR="003531C5">
              <w:t>SBOC</w:t>
            </w:r>
            <w:proofErr w:type="spellEnd"/>
            <w:r w:rsidR="003531C5">
              <w:t xml:space="preserve"> if needed to meet the definition of "Yellow soybeans" or at the request of an applicant for service. Accordingly, official certificates for Yellow soybeans would not show </w:t>
            </w:r>
            <w:proofErr w:type="spellStart"/>
            <w:r w:rsidR="003531C5">
              <w:t>SBOC</w:t>
            </w:r>
            <w:proofErr w:type="spellEnd"/>
            <w:r w:rsidR="003531C5">
              <w:t xml:space="preserve"> content unless requested by the applicant for service. Any sample of soybeans containing more than 10.0 percent of </w:t>
            </w:r>
            <w:proofErr w:type="spellStart"/>
            <w:r w:rsidR="003531C5">
              <w:t>SBOC</w:t>
            </w:r>
            <w:proofErr w:type="spellEnd"/>
            <w:r w:rsidR="003531C5">
              <w:t xml:space="preserve"> would continue to be graded as the class Mixed soybeans.</w:t>
            </w:r>
            <w:bookmarkEnd w:id="20"/>
          </w:p>
        </w:tc>
      </w:tr>
      <w:tr w:rsidR="00F9036D" w14:paraId="4EBFBF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6E8F3" w14:textId="77777777" w:rsidR="00F85C99" w:rsidRPr="002F6A28" w:rsidRDefault="00411A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39389" w14:textId="77777777" w:rsidR="00F85C99" w:rsidRPr="002F6A28" w:rsidRDefault="00411A7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Soybeans; Cereals, pulses and derived products (ICS code(s): 67.060)</w:t>
            </w:r>
            <w:bookmarkEnd w:id="22"/>
          </w:p>
        </w:tc>
      </w:tr>
      <w:tr w:rsidR="00F9036D" w14:paraId="580D0E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CA99B" w14:textId="77777777" w:rsidR="00F85C99" w:rsidRPr="002F6A28" w:rsidRDefault="00411A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36C43" w14:textId="77777777" w:rsidR="00F85C99" w:rsidRPr="002F6A28" w:rsidRDefault="00411A7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United States Standards for Soybeans; (5 page(s), in English)</w:t>
            </w:r>
            <w:bookmarkEnd w:id="24"/>
          </w:p>
        </w:tc>
      </w:tr>
      <w:tr w:rsidR="00F9036D" w14:paraId="7D07CD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A9485" w14:textId="77777777" w:rsidR="00F85C99" w:rsidRPr="002F6A28" w:rsidRDefault="00411A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06678" w14:textId="77777777" w:rsidR="00F85C99" w:rsidRPr="002F6A28" w:rsidRDefault="00411A7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Proposed rule - The Agricultural Marketing Service (AMS) proposes to revise the United States Standards for Soybeans by removing soybeans of other </w:t>
            </w:r>
            <w:proofErr w:type="spellStart"/>
            <w:r w:rsidR="00FE448B" w:rsidRPr="00C379C8">
              <w:t>colors</w:t>
            </w:r>
            <w:proofErr w:type="spellEnd"/>
            <w:r w:rsidR="00FE448B" w:rsidRPr="00C379C8">
              <w:t xml:space="preserve"> (</w:t>
            </w:r>
            <w:proofErr w:type="spellStart"/>
            <w:r w:rsidR="00FE448B" w:rsidRPr="00C379C8">
              <w:t>SBOC</w:t>
            </w:r>
            <w:proofErr w:type="spellEnd"/>
            <w:r w:rsidR="00FE448B" w:rsidRPr="00C379C8">
              <w:t>) as an official factor. In addition, AMS proposes to revise the table of Grade Limits and Breakpoints for Soybeans to reflect this change.</w:t>
            </w:r>
            <w:bookmarkEnd w:id="26"/>
          </w:p>
        </w:tc>
      </w:tr>
      <w:tr w:rsidR="00F9036D" w14:paraId="494968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A1147" w14:textId="77777777" w:rsidR="00F85C99" w:rsidRPr="002F6A28" w:rsidRDefault="00411A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A28B" w14:textId="77777777" w:rsidR="00F85C99" w:rsidRPr="002F6A28" w:rsidRDefault="00411A7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</w:t>
            </w:r>
            <w:bookmarkEnd w:id="28"/>
          </w:p>
        </w:tc>
      </w:tr>
      <w:tr w:rsidR="00F9036D" w14:paraId="22AAC3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A73E1" w14:textId="77777777" w:rsidR="00F85C99" w:rsidRPr="002F6A28" w:rsidRDefault="00411A7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C4ADD" w14:textId="77777777" w:rsidR="00072B36" w:rsidRPr="002F6A28" w:rsidRDefault="00411A7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450EF1B" w14:textId="77777777" w:rsidR="00F85C99" w:rsidRPr="002F6A28" w:rsidRDefault="00411A77" w:rsidP="009E75ED">
            <w:pPr>
              <w:spacing w:before="120" w:after="120"/>
            </w:pPr>
            <w:bookmarkStart w:id="30" w:name="sps9a"/>
            <w:r w:rsidRPr="002F6A28">
              <w:t>88 Federal Register (FR) 19229, 31 March 2023; Title 7 Code of Federal Regulations (CFR) Parts 800 and 810:</w:t>
            </w:r>
          </w:p>
          <w:p w14:paraId="4FF1AB29" w14:textId="77777777" w:rsidR="00F85C99" w:rsidRPr="002F6A28" w:rsidRDefault="00D53558" w:rsidP="009E75ED">
            <w:pPr>
              <w:spacing w:before="120" w:after="120"/>
            </w:pPr>
            <w:hyperlink r:id="rId8" w:history="1">
              <w:r w:rsidR="00411A77" w:rsidRPr="002F6A28">
                <w:rPr>
                  <w:color w:val="0000FF"/>
                  <w:u w:val="single"/>
                </w:rPr>
                <w:t>https://www.govinfo.gov/content/pkg/FR-2023-03-31/html/2023-06679.htm</w:t>
              </w:r>
            </w:hyperlink>
          </w:p>
          <w:p w14:paraId="05402142" w14:textId="77777777" w:rsidR="00F85C99" w:rsidRPr="002F6A28" w:rsidRDefault="00D53558" w:rsidP="009E75ED">
            <w:pPr>
              <w:spacing w:before="120" w:after="120"/>
            </w:pPr>
            <w:hyperlink r:id="rId9" w:history="1">
              <w:r w:rsidR="00411A77" w:rsidRPr="002F6A28">
                <w:rPr>
                  <w:color w:val="0000FF"/>
                  <w:u w:val="single"/>
                </w:rPr>
                <w:t>https://www.govinfo.gov/content/pkg/FR-2023-03-31/pdf/2023-06679.pdf</w:t>
              </w:r>
            </w:hyperlink>
          </w:p>
          <w:p w14:paraId="0848A0E5" w14:textId="77777777" w:rsidR="00F85C99" w:rsidRPr="002F6A28" w:rsidRDefault="00411A77" w:rsidP="009E75ED">
            <w:pPr>
              <w:spacing w:before="120" w:after="120"/>
            </w:pPr>
            <w:r w:rsidRPr="002F6A28">
              <w:t xml:space="preserve">This proposed rule is identified by Docket Number AMS-FGIS-22-0083. The docket, which provides access to primary documents as well as comments received, should be accessible </w:t>
            </w:r>
            <w:r w:rsidRPr="002F6A28">
              <w:lastRenderedPageBreak/>
              <w:t xml:space="preserve">from Regulations.gov at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https://www.regulations.gov/docket/AMS-FGIS-22-0083/document</w:t>
              </w:r>
            </w:hyperlink>
            <w:r w:rsidRPr="002F6A28">
              <w:t xml:space="preserve">. If not, locate the docket from </w:t>
            </w:r>
            <w:hyperlink r:id="rId11" w:history="1">
              <w:r w:rsidRPr="002F6A28">
                <w:rPr>
                  <w:color w:val="0000FF"/>
                  <w:u w:val="single"/>
                </w:rPr>
                <w:t>Regulations.gov</w:t>
              </w:r>
            </w:hyperlink>
            <w:r w:rsidRPr="002F6A28">
              <w:t xml:space="preserve"> by searching the Docket Number. WTO Members and their stakeholders are asked to submit comments to the </w:t>
            </w:r>
            <w:hyperlink r:id="rId12" w:history="1">
              <w:r w:rsidRPr="002F6A28">
                <w:rPr>
                  <w:color w:val="0000FF"/>
                  <w:u w:val="single"/>
                </w:rPr>
                <w:t>USA TBT Enquiry Point</w:t>
              </w:r>
            </w:hyperlink>
            <w:r w:rsidRPr="002F6A28">
              <w:t xml:space="preserve">. Comments received by the USA TBT Enquiry Point from WTO Members and their stakeholders by </w:t>
            </w:r>
            <w:hyperlink r:id="rId13" w:history="1">
              <w:r w:rsidRPr="002F6A28">
                <w:rPr>
                  <w:color w:val="0000FF"/>
                  <w:u w:val="single"/>
                </w:rPr>
                <w:t>4pm</w:t>
              </w:r>
            </w:hyperlink>
            <w:r w:rsidRPr="002F6A28">
              <w:t xml:space="preserve"> </w:t>
            </w:r>
            <w:hyperlink r:id="rId14" w:history="1">
              <w:r w:rsidRPr="002F6A28">
                <w:rPr>
                  <w:color w:val="0000FF"/>
                  <w:u w:val="single"/>
                </w:rPr>
                <w:t>Eastern Time</w:t>
              </w:r>
            </w:hyperlink>
            <w:r w:rsidRPr="002F6A28">
              <w:t xml:space="preserve"> on 1 May 2023 will be shared with the regulator and will also be submitted to the </w:t>
            </w:r>
            <w:hyperlink r:id="rId15" w:history="1">
              <w:r w:rsidRPr="002F6A28">
                <w:rPr>
                  <w:color w:val="0000FF"/>
                  <w:u w:val="single"/>
                </w:rPr>
                <w:t>Docket</w:t>
              </w:r>
            </w:hyperlink>
            <w:r w:rsidRPr="002F6A28">
              <w:t xml:space="preserve"> on Regulations.gov if received within the comment period.</w:t>
            </w:r>
          </w:p>
          <w:p w14:paraId="65512258" w14:textId="77777777" w:rsidR="00F85C99" w:rsidRPr="002F6A28" w:rsidRDefault="00411A77" w:rsidP="009E75ED">
            <w:pPr>
              <w:spacing w:before="120" w:after="120"/>
            </w:pPr>
            <w:r w:rsidRPr="002F6A28">
              <w:t xml:space="preserve">Copies of the current Standards are available at </w:t>
            </w:r>
            <w:hyperlink r:id="rId16" w:history="1">
              <w:r w:rsidRPr="002F6A28">
                <w:rPr>
                  <w:color w:val="0000FF"/>
                  <w:u w:val="single"/>
                </w:rPr>
                <w:t>https://www.ams.usda.gov/grades-standards/grain-standards</w:t>
              </w:r>
            </w:hyperlink>
            <w:r w:rsidRPr="002F6A28">
              <w:t>.</w:t>
            </w:r>
          </w:p>
          <w:p w14:paraId="749F69CD" w14:textId="77777777" w:rsidR="00F85C99" w:rsidRPr="002F6A28" w:rsidRDefault="00411A77" w:rsidP="009E75ED">
            <w:pPr>
              <w:spacing w:before="120" w:after="120"/>
            </w:pPr>
            <w:r w:rsidRPr="002F6A28">
              <w:t xml:space="preserve">The USDA Grain Inspection Advisory Committee recommended, at its June 2022 meeting in Kansas City, MO, that the Federal Grain Inspection Service conduct a study (available at </w:t>
            </w:r>
            <w:hyperlink r:id="rId17" w:history="1">
              <w:r w:rsidRPr="002F6A28">
                <w:rPr>
                  <w:color w:val="0000FF"/>
                  <w:u w:val="single"/>
                </w:rPr>
                <w:t>https://www.ams.usda.gov/sites/default/files/media/FGISSBOCStudy.pdf</w:t>
              </w:r>
            </w:hyperlink>
            <w:r w:rsidRPr="002F6A28">
              <w:t xml:space="preserve">) to determine whether the presence of higher </w:t>
            </w:r>
            <w:proofErr w:type="spellStart"/>
            <w:r w:rsidRPr="002F6A28">
              <w:t>SBOC</w:t>
            </w:r>
            <w:proofErr w:type="spellEnd"/>
            <w:r w:rsidRPr="002F6A28">
              <w:t xml:space="preserve"> has any impact on the oil and protein content of soybeans. The results of the study show no significant correlation between </w:t>
            </w:r>
            <w:proofErr w:type="spellStart"/>
            <w:r w:rsidRPr="002F6A28">
              <w:t>SBOC</w:t>
            </w:r>
            <w:proofErr w:type="spellEnd"/>
            <w:r w:rsidRPr="002F6A28">
              <w:t xml:space="preserve"> and protein and oil content. Additionally, based on visual analysis, the </w:t>
            </w:r>
            <w:proofErr w:type="spellStart"/>
            <w:r w:rsidRPr="002F6A28">
              <w:t>color</w:t>
            </w:r>
            <w:proofErr w:type="spellEnd"/>
            <w:r w:rsidRPr="002F6A28">
              <w:t xml:space="preserve"> variation in the seedcoat does not extend into the cotyledon. Since most commercial crushing operations remove the hull before crushing, this is not likely to affect the </w:t>
            </w:r>
            <w:proofErr w:type="spellStart"/>
            <w:r w:rsidRPr="002F6A28">
              <w:t>color</w:t>
            </w:r>
            <w:proofErr w:type="spellEnd"/>
            <w:r w:rsidRPr="002F6A28">
              <w:t xml:space="preserve"> of the finished product.</w:t>
            </w:r>
            <w:bookmarkEnd w:id="30"/>
          </w:p>
        </w:tc>
      </w:tr>
      <w:tr w:rsidR="00F9036D" w14:paraId="6E76E88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BD4CF" w14:textId="77777777" w:rsidR="00EE3A11" w:rsidRPr="002F6A28" w:rsidRDefault="00411A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FB69C" w14:textId="77777777" w:rsidR="00EE3A11" w:rsidRPr="002F6A28" w:rsidRDefault="00411A7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FCD34FF" w14:textId="77777777" w:rsidR="00EE3A11" w:rsidRPr="002F6A28" w:rsidRDefault="00411A7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F9036D" w14:paraId="19AA61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4B28E" w14:textId="77777777" w:rsidR="00F85C99" w:rsidRPr="002F6A28" w:rsidRDefault="00411A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2CE20" w14:textId="77777777" w:rsidR="00F85C99" w:rsidRPr="002F6A28" w:rsidRDefault="00411A7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 May 2023</w:t>
            </w:r>
            <w:bookmarkEnd w:id="38"/>
          </w:p>
        </w:tc>
      </w:tr>
      <w:tr w:rsidR="00F9036D" w14:paraId="0FCDBD8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86FA285" w14:textId="77777777" w:rsidR="00F85C99" w:rsidRPr="002F6A28" w:rsidRDefault="00411A7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BAA408" w14:textId="77777777" w:rsidR="00F85C99" w:rsidRPr="002F6A28" w:rsidRDefault="00411A7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C3386F8" w14:textId="77777777" w:rsidR="00EE3A11" w:rsidRPr="00A12DDE" w:rsidRDefault="00D53558" w:rsidP="00B16145">
            <w:pPr>
              <w:keepNext/>
              <w:keepLines/>
              <w:spacing w:after="120"/>
              <w:rPr>
                <w:bCs/>
              </w:rPr>
            </w:pPr>
            <w:hyperlink r:id="rId18" w:tgtFrame="_blank" w:history="1">
              <w:r w:rsidR="00411A77" w:rsidRPr="00A12DDE">
                <w:rPr>
                  <w:bCs/>
                  <w:color w:val="0000FF"/>
                  <w:u w:val="single"/>
                </w:rPr>
                <w:t>https://members.wto.org/crnattachments/2023/TBT/USA/23_8697_00_e.pdf</w:t>
              </w:r>
            </w:hyperlink>
            <w:bookmarkEnd w:id="42"/>
          </w:p>
        </w:tc>
      </w:tr>
    </w:tbl>
    <w:p w14:paraId="62ED7B99" w14:textId="77777777" w:rsidR="00EE3A11" w:rsidRPr="002F6A28" w:rsidRDefault="00EE3A11" w:rsidP="002F6A28"/>
    <w:sectPr w:rsidR="00EE3A11" w:rsidRPr="002F6A28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766A" w14:textId="77777777" w:rsidR="00CD3C2B" w:rsidRDefault="00411A77">
      <w:r>
        <w:separator/>
      </w:r>
    </w:p>
  </w:endnote>
  <w:endnote w:type="continuationSeparator" w:id="0">
    <w:p w14:paraId="7E453A21" w14:textId="77777777" w:rsidR="00CD3C2B" w:rsidRDefault="0041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8933" w14:textId="77777777" w:rsidR="009239F7" w:rsidRPr="002F6A28" w:rsidRDefault="00411A7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0CC" w14:textId="77777777" w:rsidR="009239F7" w:rsidRPr="002F6A28" w:rsidRDefault="00411A7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B2AA" w14:textId="77777777" w:rsidR="00EE3A11" w:rsidRPr="002F6A28" w:rsidRDefault="00411A7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9152" w14:textId="77777777" w:rsidR="00CD3C2B" w:rsidRDefault="00411A77">
      <w:r>
        <w:separator/>
      </w:r>
    </w:p>
  </w:footnote>
  <w:footnote w:type="continuationSeparator" w:id="0">
    <w:p w14:paraId="7134C26B" w14:textId="77777777" w:rsidR="00CD3C2B" w:rsidRDefault="0041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7723" w14:textId="77777777" w:rsidR="009239F7" w:rsidRPr="002F6A28" w:rsidRDefault="00411A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46D48F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95F27F" w14:textId="77777777" w:rsidR="009239F7" w:rsidRPr="002F6A28" w:rsidRDefault="00411A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84AA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727D" w14:textId="77777777" w:rsidR="009239F7" w:rsidRPr="002F6A28" w:rsidRDefault="00411A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G/TBT/N/USA/1979</w:t>
    </w:r>
    <w:bookmarkEnd w:id="43"/>
  </w:p>
  <w:p w14:paraId="6B6C0DD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5C92DB" w14:textId="77777777" w:rsidR="009239F7" w:rsidRPr="002F6A28" w:rsidRDefault="00411A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7A9E9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036D" w14:paraId="796A070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8B704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5E302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9036D" w14:paraId="1C2C6C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9CA6F4" w14:textId="77777777" w:rsidR="00ED54E0" w:rsidRPr="009239F7" w:rsidRDefault="00411A7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D95FCF" wp14:editId="2B3D4EB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26349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BDD1F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9036D" w14:paraId="013BC1D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49B72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03DCD5" w14:textId="77777777" w:rsidR="009239F7" w:rsidRPr="002F6A28" w:rsidRDefault="00411A7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G/TBT/N/USA/1979</w:t>
          </w:r>
          <w:bookmarkEnd w:id="45"/>
        </w:p>
      </w:tc>
    </w:tr>
    <w:tr w:rsidR="00F9036D" w14:paraId="7A67742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88A66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63BD71" w14:textId="11E6A43A" w:rsidR="00ED54E0" w:rsidRPr="009239F7" w:rsidRDefault="00411A7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April 2023</w:t>
          </w:r>
        </w:p>
      </w:tc>
    </w:tr>
    <w:tr w:rsidR="00F9036D" w14:paraId="7D09FB3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DF459E" w14:textId="435C10F2" w:rsidR="00ED54E0" w:rsidRPr="009239F7" w:rsidRDefault="00411A7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5147F6">
            <w:rPr>
              <w:color w:val="FF0000"/>
              <w:szCs w:val="16"/>
            </w:rPr>
            <w:t>2315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7EB59C" w14:textId="77777777" w:rsidR="00ED54E0" w:rsidRPr="009239F7" w:rsidRDefault="00411A7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9036D" w14:paraId="77AAFC1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F722C8" w14:textId="77777777" w:rsidR="00ED54E0" w:rsidRPr="009239F7" w:rsidRDefault="00411A7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FE1651" w14:textId="77777777" w:rsidR="00ED54E0" w:rsidRPr="002F6A28" w:rsidRDefault="00411A7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595E6F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D685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527A4E" w:tentative="1">
      <w:start w:val="1"/>
      <w:numFmt w:val="lowerLetter"/>
      <w:lvlText w:val="%2."/>
      <w:lvlJc w:val="left"/>
      <w:pPr>
        <w:ind w:left="1080" w:hanging="360"/>
      </w:pPr>
    </w:lvl>
    <w:lvl w:ilvl="2" w:tplc="8A3ECFA6" w:tentative="1">
      <w:start w:val="1"/>
      <w:numFmt w:val="lowerRoman"/>
      <w:lvlText w:val="%3."/>
      <w:lvlJc w:val="right"/>
      <w:pPr>
        <w:ind w:left="1800" w:hanging="180"/>
      </w:pPr>
    </w:lvl>
    <w:lvl w:ilvl="3" w:tplc="C276AA0A" w:tentative="1">
      <w:start w:val="1"/>
      <w:numFmt w:val="decimal"/>
      <w:lvlText w:val="%4."/>
      <w:lvlJc w:val="left"/>
      <w:pPr>
        <w:ind w:left="2520" w:hanging="360"/>
      </w:pPr>
    </w:lvl>
    <w:lvl w:ilvl="4" w:tplc="D7C06C4E" w:tentative="1">
      <w:start w:val="1"/>
      <w:numFmt w:val="lowerLetter"/>
      <w:lvlText w:val="%5."/>
      <w:lvlJc w:val="left"/>
      <w:pPr>
        <w:ind w:left="3240" w:hanging="360"/>
      </w:pPr>
    </w:lvl>
    <w:lvl w:ilvl="5" w:tplc="4F2A8E20" w:tentative="1">
      <w:start w:val="1"/>
      <w:numFmt w:val="lowerRoman"/>
      <w:lvlText w:val="%6."/>
      <w:lvlJc w:val="right"/>
      <w:pPr>
        <w:ind w:left="3960" w:hanging="180"/>
      </w:pPr>
    </w:lvl>
    <w:lvl w:ilvl="6" w:tplc="F92CAB62" w:tentative="1">
      <w:start w:val="1"/>
      <w:numFmt w:val="decimal"/>
      <w:lvlText w:val="%7."/>
      <w:lvlJc w:val="left"/>
      <w:pPr>
        <w:ind w:left="4680" w:hanging="360"/>
      </w:pPr>
    </w:lvl>
    <w:lvl w:ilvl="7" w:tplc="38A45DAA" w:tentative="1">
      <w:start w:val="1"/>
      <w:numFmt w:val="lowerLetter"/>
      <w:lvlText w:val="%8."/>
      <w:lvlJc w:val="left"/>
      <w:pPr>
        <w:ind w:left="5400" w:hanging="360"/>
      </w:pPr>
    </w:lvl>
    <w:lvl w:ilvl="8" w:tplc="E028F26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5212318">
    <w:abstractNumId w:val="9"/>
  </w:num>
  <w:num w:numId="2" w16cid:durableId="1618290358">
    <w:abstractNumId w:val="7"/>
  </w:num>
  <w:num w:numId="3" w16cid:durableId="1913737841">
    <w:abstractNumId w:val="6"/>
  </w:num>
  <w:num w:numId="4" w16cid:durableId="1055470415">
    <w:abstractNumId w:val="5"/>
  </w:num>
  <w:num w:numId="5" w16cid:durableId="848761587">
    <w:abstractNumId w:val="4"/>
  </w:num>
  <w:num w:numId="6" w16cid:durableId="27217561">
    <w:abstractNumId w:val="12"/>
  </w:num>
  <w:num w:numId="7" w16cid:durableId="2017534909">
    <w:abstractNumId w:val="11"/>
  </w:num>
  <w:num w:numId="8" w16cid:durableId="722757168">
    <w:abstractNumId w:val="10"/>
  </w:num>
  <w:num w:numId="9" w16cid:durableId="206181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014679">
    <w:abstractNumId w:val="13"/>
  </w:num>
  <w:num w:numId="11" w16cid:durableId="168255416">
    <w:abstractNumId w:val="8"/>
  </w:num>
  <w:num w:numId="12" w16cid:durableId="30154076">
    <w:abstractNumId w:val="3"/>
  </w:num>
  <w:num w:numId="13" w16cid:durableId="865022480">
    <w:abstractNumId w:val="2"/>
  </w:num>
  <w:num w:numId="14" w16cid:durableId="1237788246">
    <w:abstractNumId w:val="1"/>
  </w:num>
  <w:num w:numId="15" w16cid:durableId="184191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1A7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147F6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7D3B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5CC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3C2B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036D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73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3-31/html/2023-06679.htm" TargetMode="External"/><Relationship Id="rId13" Type="http://schemas.openxmlformats.org/officeDocument/2006/relationships/hyperlink" Target="http://time-time.net/times/time-zones/usa-canada/current-eastern-time-est.php" TargetMode="External"/><Relationship Id="rId18" Type="http://schemas.openxmlformats.org/officeDocument/2006/relationships/hyperlink" Target="https://members.wto.org/crnattachments/2023/TBT/USA/23_8697_00_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mailto:usatbtep@nist.gov" TargetMode="External"/><Relationship Id="rId17" Type="http://schemas.openxmlformats.org/officeDocument/2006/relationships/hyperlink" Target="https://www.ams.usda.gov/sites/default/files/media/FGISSBOCStudy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s.usda.gov/grades-standards/grain-standard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gulations.gov/docket/AMS-FGIS-22-0083/documen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regulations.gov/docket/AMS-FGIS-22-0083/documen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3-03-31/pdf/2023-06679.pdf" TargetMode="External"/><Relationship Id="rId14" Type="http://schemas.openxmlformats.org/officeDocument/2006/relationships/hyperlink" Target="https://24timezones.com/time-zone/et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623</Words>
  <Characters>3691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2023-04-03T09:14:00Z</dcterms:created>
  <dcterms:modified xsi:type="dcterms:W3CDTF">2023-04-03T09:30:00Z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