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635" w14:textId="77777777" w:rsidR="002D78C9" w:rsidRDefault="00C07B93" w:rsidP="00DD3DD7">
      <w:pPr>
        <w:pStyle w:val="Title"/>
      </w:pPr>
      <w:r w:rsidRPr="002F663C">
        <w:t>NOTIFICATION</w:t>
      </w:r>
    </w:p>
    <w:p w14:paraId="7489123D" w14:textId="77777777" w:rsidR="002F663C" w:rsidRPr="002F663C" w:rsidRDefault="00C07B93" w:rsidP="00DD3DD7">
      <w:pPr>
        <w:pStyle w:val="Title3"/>
      </w:pPr>
      <w:r w:rsidRPr="002F663C">
        <w:t>Addendum</w:t>
      </w:r>
    </w:p>
    <w:p w14:paraId="498D96D6" w14:textId="77777777" w:rsidR="002F663C" w:rsidRDefault="00C07B9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7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57E06024" w14:textId="77777777" w:rsidR="001E2E4A" w:rsidRPr="002F663C" w:rsidRDefault="001E2E4A" w:rsidP="001E2E4A">
      <w:pPr>
        <w:rPr>
          <w:rFonts w:eastAsia="Calibri" w:cs="Times New Roman"/>
        </w:rPr>
      </w:pPr>
    </w:p>
    <w:p w14:paraId="55D51B18" w14:textId="77777777" w:rsidR="002F663C" w:rsidRPr="002F663C" w:rsidRDefault="00C07B93" w:rsidP="002F663C">
      <w:pPr>
        <w:jc w:val="center"/>
        <w:rPr>
          <w:rFonts w:eastAsia="Calibri" w:cs="Times New Roman"/>
          <w:b/>
        </w:rPr>
      </w:pPr>
      <w:r w:rsidRPr="002F663C">
        <w:rPr>
          <w:rFonts w:eastAsia="Calibri" w:cs="Times New Roman"/>
          <w:b/>
        </w:rPr>
        <w:t>_______________</w:t>
      </w:r>
    </w:p>
    <w:p w14:paraId="6B7D55A3" w14:textId="77777777" w:rsidR="002F663C" w:rsidRDefault="002F663C" w:rsidP="002F663C">
      <w:pPr>
        <w:rPr>
          <w:rFonts w:eastAsia="Calibri" w:cs="Times New Roman"/>
        </w:rPr>
      </w:pPr>
    </w:p>
    <w:p w14:paraId="424B39F6" w14:textId="77777777" w:rsidR="00C14444" w:rsidRPr="002F663C" w:rsidRDefault="00C14444" w:rsidP="002F663C">
      <w:pPr>
        <w:rPr>
          <w:rFonts w:eastAsia="Calibri" w:cs="Times New Roman"/>
        </w:rPr>
      </w:pPr>
    </w:p>
    <w:p w14:paraId="5AFB73FF" w14:textId="77777777" w:rsidR="002F663C" w:rsidRPr="002F663C" w:rsidRDefault="00C07B93"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National Emission Standards for Hazardous Air Pollutants: Taconite Iron Ore Processing Amendments</w:t>
      </w:r>
      <w:bookmarkEnd w:id="3"/>
    </w:p>
    <w:p w14:paraId="7B9DF17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9734B" w14:paraId="0C4F55C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545A81D" w14:textId="77777777" w:rsidR="002F663C" w:rsidRPr="002F663C" w:rsidRDefault="00C07B93"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A9734B" w14:paraId="3BD57394" w14:textId="77777777" w:rsidTr="00E9471B">
        <w:tc>
          <w:tcPr>
            <w:tcW w:w="851" w:type="dxa"/>
            <w:shd w:val="clear" w:color="auto" w:fill="auto"/>
          </w:tcPr>
          <w:p w14:paraId="5A9B574A" w14:textId="77777777" w:rsidR="002F663C" w:rsidRPr="00711F9C" w:rsidRDefault="00C07B93"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470861B" w14:textId="77777777" w:rsidR="002F663C" w:rsidRPr="002F663C" w:rsidRDefault="00C07B9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A9734B" w14:paraId="52EEB70F" w14:textId="77777777" w:rsidTr="00E9471B">
        <w:tc>
          <w:tcPr>
            <w:tcW w:w="851" w:type="dxa"/>
            <w:shd w:val="clear" w:color="auto" w:fill="auto"/>
          </w:tcPr>
          <w:p w14:paraId="06BFD055" w14:textId="77777777" w:rsidR="002F663C" w:rsidRPr="00711F9C" w:rsidRDefault="00C07B93"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7A7FF02" w14:textId="77777777" w:rsidR="002F663C" w:rsidRPr="002F663C" w:rsidRDefault="00C07B9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A9734B" w14:paraId="42321159" w14:textId="77777777" w:rsidTr="00E9471B">
        <w:tc>
          <w:tcPr>
            <w:tcW w:w="851" w:type="dxa"/>
            <w:shd w:val="clear" w:color="auto" w:fill="auto"/>
          </w:tcPr>
          <w:p w14:paraId="2AF1914B" w14:textId="77777777" w:rsidR="002F663C" w:rsidRPr="00711F9C" w:rsidRDefault="00C07B93"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105FB1BB" w14:textId="77777777" w:rsidR="002F663C" w:rsidRPr="002F663C" w:rsidRDefault="00C07B9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6 March 2024</w:t>
            </w:r>
            <w:bookmarkEnd w:id="10"/>
          </w:p>
        </w:tc>
      </w:tr>
      <w:tr w:rsidR="00A9734B" w14:paraId="4C3A2141" w14:textId="77777777" w:rsidTr="00E9471B">
        <w:tc>
          <w:tcPr>
            <w:tcW w:w="851" w:type="dxa"/>
            <w:shd w:val="clear" w:color="auto" w:fill="auto"/>
          </w:tcPr>
          <w:p w14:paraId="15D068F0" w14:textId="77777777" w:rsidR="002F663C" w:rsidRPr="00711F9C" w:rsidRDefault="00C07B93"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7567E59" w14:textId="77777777" w:rsidR="002F663C" w:rsidRPr="002F663C" w:rsidRDefault="00C07B9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6 March 2024</w:t>
            </w:r>
            <w:bookmarkEnd w:id="12"/>
          </w:p>
        </w:tc>
      </w:tr>
      <w:tr w:rsidR="00A9734B" w14:paraId="3B4988D9" w14:textId="77777777" w:rsidTr="00E9471B">
        <w:tc>
          <w:tcPr>
            <w:tcW w:w="851" w:type="dxa"/>
            <w:shd w:val="clear" w:color="auto" w:fill="auto"/>
          </w:tcPr>
          <w:p w14:paraId="6D1A9D71" w14:textId="77777777" w:rsidR="002F663C" w:rsidRPr="00711F9C" w:rsidRDefault="00C07B93"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3116E84B" w14:textId="77777777" w:rsidR="002F663C" w:rsidRPr="002F663C" w:rsidRDefault="00C07B93"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56DA62FB" w14:textId="77777777" w:rsidR="002F663C" w:rsidRPr="002F663C" w:rsidRDefault="00C07B93" w:rsidP="00EB7B40">
            <w:pPr>
              <w:spacing w:before="120" w:after="120"/>
              <w:rPr>
                <w:rFonts w:eastAsia="Calibri" w:cs="Times New Roman"/>
              </w:rPr>
            </w:pPr>
            <w:r w:rsidRPr="002F663C">
              <w:rPr>
                <w:rFonts w:eastAsia="Calibri" w:cs="Times New Roman"/>
              </w:rPr>
              <w:t>89 Federal Register (FR) 16408, Title 40 Code of Federal Regulations (CFR) Part 63:</w:t>
            </w:r>
          </w:p>
          <w:p w14:paraId="131419F1" w14:textId="77777777" w:rsidR="002F663C" w:rsidRPr="002F663C" w:rsidRDefault="009F4D0D" w:rsidP="00EB7B40">
            <w:pPr>
              <w:spacing w:before="120" w:after="120"/>
              <w:rPr>
                <w:rFonts w:eastAsia="Calibri" w:cs="Times New Roman"/>
              </w:rPr>
            </w:pPr>
            <w:hyperlink r:id="rId9" w:tgtFrame="_blank" w:history="1">
              <w:r w:rsidR="00C07B93" w:rsidRPr="002F663C">
                <w:rPr>
                  <w:rFonts w:eastAsia="Calibri" w:cs="Times New Roman"/>
                  <w:color w:val="0000FF"/>
                  <w:u w:val="single"/>
                </w:rPr>
                <w:t>https://www.govinfo.gov/content/pkg/FR-2024-03-06/html/2024-02305.htm</w:t>
              </w:r>
            </w:hyperlink>
          </w:p>
          <w:p w14:paraId="0533F577" w14:textId="77777777" w:rsidR="002F663C" w:rsidRPr="002F663C" w:rsidRDefault="009F4D0D" w:rsidP="00EB7B40">
            <w:pPr>
              <w:spacing w:before="120" w:after="120"/>
              <w:rPr>
                <w:rFonts w:eastAsia="Calibri" w:cs="Times New Roman"/>
              </w:rPr>
            </w:pPr>
            <w:hyperlink r:id="rId10" w:tgtFrame="_blank" w:history="1">
              <w:r w:rsidR="00C07B93" w:rsidRPr="002F663C">
                <w:rPr>
                  <w:rFonts w:eastAsia="Calibri" w:cs="Times New Roman"/>
                  <w:color w:val="0000FF"/>
                  <w:u w:val="single"/>
                </w:rPr>
                <w:t>https://www.govinfo.gov/content/pkg/FR-2024-03-06/pdf/2024-02305.pdf</w:t>
              </w:r>
            </w:hyperlink>
          </w:p>
          <w:p w14:paraId="355C9193" w14:textId="77777777" w:rsidR="002F663C" w:rsidRPr="002F663C" w:rsidRDefault="009F4D0D" w:rsidP="00EB7B40">
            <w:pPr>
              <w:spacing w:before="120" w:after="120"/>
              <w:rPr>
                <w:rFonts w:eastAsia="Calibri" w:cs="Times New Roman"/>
              </w:rPr>
            </w:pPr>
            <w:hyperlink r:id="rId11" w:tgtFrame="_blank" w:history="1">
              <w:r w:rsidR="00C07B93" w:rsidRPr="002F663C">
                <w:rPr>
                  <w:rFonts w:eastAsia="Calibri" w:cs="Times New Roman"/>
                  <w:color w:val="0000FF"/>
                  <w:u w:val="single"/>
                </w:rPr>
                <w:t>https://members.wto.org/crnattachments/2024/TBT/USA/final_measure/24_01907_00_e.pdf</w:t>
              </w:r>
            </w:hyperlink>
            <w:bookmarkEnd w:id="15"/>
          </w:p>
        </w:tc>
      </w:tr>
      <w:tr w:rsidR="00A9734B" w14:paraId="791FCEBF" w14:textId="77777777" w:rsidTr="00E9471B">
        <w:tc>
          <w:tcPr>
            <w:tcW w:w="851" w:type="dxa"/>
            <w:shd w:val="clear" w:color="auto" w:fill="auto"/>
          </w:tcPr>
          <w:p w14:paraId="0F13BB83" w14:textId="77777777" w:rsidR="002F663C" w:rsidRPr="00711F9C" w:rsidRDefault="00C07B93"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30D396E" w14:textId="77777777" w:rsidR="002F663C" w:rsidRPr="002F663C" w:rsidRDefault="00C07B9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D60E437" w14:textId="77777777" w:rsidR="002F663C" w:rsidRPr="002F663C" w:rsidRDefault="00C07B9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A9734B" w14:paraId="4589801D" w14:textId="77777777" w:rsidTr="00E9471B">
        <w:tc>
          <w:tcPr>
            <w:tcW w:w="851" w:type="dxa"/>
            <w:shd w:val="clear" w:color="auto" w:fill="auto"/>
          </w:tcPr>
          <w:p w14:paraId="544B7224" w14:textId="77777777" w:rsidR="002F663C" w:rsidRPr="00711F9C" w:rsidRDefault="00C07B93"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D66B98C" w14:textId="77777777" w:rsidR="002F663C" w:rsidRPr="002F663C" w:rsidRDefault="00C07B9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8E93456" w14:textId="77777777" w:rsidR="002F663C" w:rsidRPr="002F663C" w:rsidRDefault="00C07B9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A9734B" w14:paraId="4CDAEFCB" w14:textId="77777777" w:rsidTr="00E9471B">
        <w:tc>
          <w:tcPr>
            <w:tcW w:w="851" w:type="dxa"/>
            <w:shd w:val="clear" w:color="auto" w:fill="auto"/>
          </w:tcPr>
          <w:p w14:paraId="4704AD34" w14:textId="77777777" w:rsidR="002F663C" w:rsidRPr="00711F9C" w:rsidRDefault="00C07B93"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9758779" w14:textId="77777777" w:rsidR="002F663C" w:rsidRPr="002F663C" w:rsidRDefault="00C07B9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A9734B" w14:paraId="29638F56" w14:textId="77777777" w:rsidTr="00E9471B">
        <w:tc>
          <w:tcPr>
            <w:tcW w:w="851" w:type="dxa"/>
            <w:tcBorders>
              <w:bottom w:val="double" w:sz="4" w:space="0" w:color="auto"/>
            </w:tcBorders>
            <w:shd w:val="clear" w:color="auto" w:fill="auto"/>
          </w:tcPr>
          <w:p w14:paraId="062E197D" w14:textId="77777777" w:rsidR="002F663C" w:rsidRPr="00711F9C" w:rsidRDefault="00C07B93"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3194829D" w14:textId="77777777" w:rsidR="002F663C" w:rsidRPr="002F663C" w:rsidRDefault="00C07B9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B7EA8F6" w14:textId="77777777" w:rsidR="002F663C" w:rsidRPr="002F663C" w:rsidRDefault="002F663C" w:rsidP="002F663C">
      <w:pPr>
        <w:jc w:val="left"/>
        <w:rPr>
          <w:rFonts w:eastAsia="Calibri" w:cs="Times New Roman"/>
          <w:highlight w:val="yellow"/>
        </w:rPr>
      </w:pPr>
    </w:p>
    <w:p w14:paraId="7524D395" w14:textId="77777777" w:rsidR="003971FF" w:rsidRPr="007F6EA2" w:rsidRDefault="00C07B9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U.S. Environmental Protection Agency (EPA) is finalizing amendments to the National Emission Standards for Hazardous Air Pollutants (</w:t>
      </w:r>
      <w:hyperlink r:id="rId12" w:history="1">
        <w:r w:rsidRPr="002F663C">
          <w:rPr>
            <w:rFonts w:eastAsia="Calibri" w:cs="Times New Roman"/>
            <w:color w:val="0000FF"/>
            <w:szCs w:val="18"/>
            <w:u w:val="single"/>
          </w:rPr>
          <w:t>NESHAP</w:t>
        </w:r>
      </w:hyperlink>
      <w:r w:rsidRPr="002F663C">
        <w:rPr>
          <w:rFonts w:eastAsia="Calibri" w:cs="Times New Roman"/>
          <w:szCs w:val="18"/>
        </w:rPr>
        <w:t>) for Taconite Iron Ore Processing. Specifically, the EPA is finalizing maximum achievable control technology (MACT) standards for mercury (Hg) and establishing revised emission standards for hydrogen chloride (HCl) and hydrogen fluoride (HF). This final action ensures that emissions of all hazardous air pollutants (HAP) emitted from the Taconite Iron Ore Processing source category are regulated.</w:t>
      </w:r>
    </w:p>
    <w:p w14:paraId="20D602D4" w14:textId="77777777" w:rsidR="00FB063F" w:rsidRPr="002F663C" w:rsidRDefault="00C07B93" w:rsidP="00B16ACF">
      <w:pPr>
        <w:spacing w:before="120" w:after="120"/>
        <w:rPr>
          <w:rFonts w:eastAsia="Calibri" w:cs="Times New Roman"/>
          <w:szCs w:val="18"/>
        </w:rPr>
      </w:pPr>
      <w:r w:rsidRPr="002F663C">
        <w:rPr>
          <w:rFonts w:eastAsia="Calibri" w:cs="Times New Roman"/>
          <w:szCs w:val="18"/>
        </w:rPr>
        <w:lastRenderedPageBreak/>
        <w:t>This final rule is effective 6 March 2024. The incorporation by reference (IBR) of certain publications listed in the rule is approved by the Director of the Federal Register (FR) as of 6 March 2024. The incorporation by reference of certain other material listed in the rule was approved by the Director of the Federal Register as of 26 October 2020.</w:t>
      </w:r>
    </w:p>
    <w:p w14:paraId="4D3730B1" w14:textId="77777777" w:rsidR="00FB063F" w:rsidRPr="002F663C" w:rsidRDefault="009F4D0D" w:rsidP="00B16ACF">
      <w:pPr>
        <w:spacing w:before="120" w:after="120"/>
        <w:rPr>
          <w:rFonts w:eastAsia="Calibri" w:cs="Times New Roman"/>
          <w:szCs w:val="18"/>
        </w:rPr>
      </w:pPr>
      <w:hyperlink r:id="rId13" w:history="1">
        <w:r w:rsidR="00C07B93" w:rsidRPr="002F663C">
          <w:rPr>
            <w:rFonts w:eastAsia="Calibri" w:cs="Times New Roman"/>
            <w:color w:val="0000FF"/>
            <w:szCs w:val="18"/>
            <w:u w:val="single"/>
          </w:rPr>
          <w:t>Title 40 Code of Federal Regulations (CFR) Part 63</w:t>
        </w:r>
      </w:hyperlink>
    </w:p>
    <w:p w14:paraId="5953E08C" w14:textId="77777777" w:rsidR="00FB063F" w:rsidRPr="002F663C" w:rsidRDefault="00C07B93" w:rsidP="00B16ACF">
      <w:pPr>
        <w:spacing w:before="120" w:after="120"/>
        <w:rPr>
          <w:rFonts w:eastAsia="Calibri" w:cs="Times New Roman"/>
          <w:szCs w:val="18"/>
        </w:rPr>
      </w:pPr>
      <w:r w:rsidRPr="002F663C">
        <w:rPr>
          <w:rFonts w:eastAsia="Calibri" w:cs="Times New Roman"/>
          <w:szCs w:val="18"/>
        </w:rPr>
        <w:t xml:space="preserve">This final rule and previous actions notified as </w:t>
      </w:r>
      <w:hyperlink r:id="rId14" w:history="1">
        <w:r w:rsidRPr="002F663C">
          <w:rPr>
            <w:rFonts w:eastAsia="Calibri" w:cs="Times New Roman"/>
            <w:color w:val="0000FF"/>
            <w:szCs w:val="18"/>
            <w:u w:val="single"/>
          </w:rPr>
          <w:t>G/TBT/N/USA/1999</w:t>
        </w:r>
      </w:hyperlink>
      <w:r w:rsidRPr="002F663C">
        <w:rPr>
          <w:rFonts w:eastAsia="Calibri" w:cs="Times New Roman"/>
          <w:szCs w:val="18"/>
        </w:rPr>
        <w:t xml:space="preserve"> are identified by Docket Number EPA-HQ-OAR-2017-0664. The Docket Folder is available from Regulations.gov at </w:t>
      </w:r>
      <w:hyperlink r:id="rId15" w:history="1">
        <w:r w:rsidRPr="002F663C">
          <w:rPr>
            <w:rFonts w:eastAsia="Calibri" w:cs="Times New Roman"/>
            <w:color w:val="0000FF"/>
            <w:szCs w:val="18"/>
            <w:u w:val="single"/>
          </w:rPr>
          <w:t>https://www.regulations.gov/docket/EPA-HQ-OAR-2017-0664/document</w:t>
        </w:r>
      </w:hyperlink>
      <w:r w:rsidRPr="002F663C">
        <w:rPr>
          <w:rFonts w:eastAsia="Calibri" w:cs="Times New Roman"/>
          <w:szCs w:val="18"/>
        </w:rPr>
        <w:t xml:space="preserve"> and provides access to primary and supporting documents as well as comments received. Documents are also accessible from </w:t>
      </w:r>
      <w:hyperlink r:id="rId16"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01DA4A6F" w14:textId="77777777" w:rsidR="006C5A96" w:rsidRDefault="00C07B93" w:rsidP="006C5A96">
      <w:pPr>
        <w:jc w:val="center"/>
        <w:rPr>
          <w:b/>
        </w:rPr>
      </w:pPr>
      <w:r w:rsidRPr="003971FF">
        <w:rPr>
          <w:b/>
        </w:rPr>
        <w:t>__________</w:t>
      </w:r>
    </w:p>
    <w:p w14:paraId="2E662332" w14:textId="77777777" w:rsidR="004D4D19" w:rsidRDefault="004D4D19" w:rsidP="007F38C2">
      <w:pPr>
        <w:jc w:val="center"/>
        <w:rPr>
          <w:b/>
        </w:rPr>
      </w:pPr>
    </w:p>
    <w:p w14:paraId="1F6108B7"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7EA6" w14:textId="77777777" w:rsidR="00C07B93" w:rsidRDefault="00C07B93">
      <w:r>
        <w:separator/>
      </w:r>
    </w:p>
  </w:endnote>
  <w:endnote w:type="continuationSeparator" w:id="0">
    <w:p w14:paraId="6A68046D" w14:textId="77777777" w:rsidR="00C07B93" w:rsidRDefault="00C0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B211" w14:textId="77777777" w:rsidR="00544326" w:rsidRPr="00DD3DD7" w:rsidRDefault="00C07B9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C2F0" w14:textId="77777777" w:rsidR="00544326" w:rsidRPr="00DD3DD7" w:rsidRDefault="00C07B93"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CB24" w14:textId="77777777" w:rsidR="000248E6" w:rsidRDefault="00C07B93" w:rsidP="00ED54E0">
      <w:r>
        <w:separator/>
      </w:r>
    </w:p>
  </w:footnote>
  <w:footnote w:type="continuationSeparator" w:id="0">
    <w:p w14:paraId="0BF878C5" w14:textId="77777777" w:rsidR="000248E6" w:rsidRDefault="00C07B93" w:rsidP="00ED54E0">
      <w:r>
        <w:continuationSeparator/>
      </w:r>
    </w:p>
  </w:footnote>
  <w:footnote w:id="1">
    <w:p w14:paraId="17B6B3EF" w14:textId="77777777" w:rsidR="007F6EA2" w:rsidRDefault="00C07B9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DB0" w14:textId="77777777" w:rsidR="00DD3DD7" w:rsidRDefault="00C07B93"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0DB38808" w14:textId="77777777" w:rsidR="004D4D19" w:rsidRPr="00DD3DD7" w:rsidRDefault="004D4D19" w:rsidP="00DD3DD7">
    <w:pPr>
      <w:pStyle w:val="Header"/>
      <w:pBdr>
        <w:bottom w:val="single" w:sz="4" w:space="1" w:color="auto"/>
      </w:pBdr>
      <w:tabs>
        <w:tab w:val="clear" w:pos="4513"/>
        <w:tab w:val="clear" w:pos="9027"/>
      </w:tabs>
      <w:jc w:val="center"/>
    </w:pPr>
  </w:p>
  <w:p w14:paraId="3B764C22" w14:textId="77777777" w:rsidR="00DD3DD7" w:rsidRPr="00DD3DD7" w:rsidRDefault="00C07B9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4539B27"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D6F" w14:textId="77777777" w:rsidR="00DD3DD7" w:rsidRPr="00C07B93" w:rsidRDefault="00C07B93" w:rsidP="00DD3DD7">
    <w:pPr>
      <w:pStyle w:val="Header"/>
      <w:pBdr>
        <w:bottom w:val="single" w:sz="4" w:space="1" w:color="auto"/>
      </w:pBdr>
      <w:tabs>
        <w:tab w:val="clear" w:pos="4513"/>
        <w:tab w:val="clear" w:pos="9027"/>
      </w:tabs>
      <w:jc w:val="center"/>
      <w:rPr>
        <w:lang w:val="es-ES"/>
      </w:rPr>
    </w:pPr>
    <w:bookmarkStart w:id="28" w:name="spsSymbolHeader"/>
    <w:r w:rsidRPr="00C07B93">
      <w:rPr>
        <w:lang w:val="es-ES"/>
      </w:rPr>
      <w:t>G/TBT/N/USA/1999/Add.2</w:t>
    </w:r>
    <w:bookmarkEnd w:id="28"/>
  </w:p>
  <w:p w14:paraId="2BDA7DA3" w14:textId="77777777" w:rsidR="00DD3DD7" w:rsidRPr="00C07B93" w:rsidRDefault="00DD3DD7" w:rsidP="00DD3DD7">
    <w:pPr>
      <w:pStyle w:val="Header"/>
      <w:pBdr>
        <w:bottom w:val="single" w:sz="4" w:space="1" w:color="auto"/>
      </w:pBdr>
      <w:tabs>
        <w:tab w:val="clear" w:pos="4513"/>
        <w:tab w:val="clear" w:pos="9027"/>
      </w:tabs>
      <w:jc w:val="center"/>
      <w:rPr>
        <w:lang w:val="es-ES"/>
      </w:rPr>
    </w:pPr>
  </w:p>
  <w:p w14:paraId="7812A689" w14:textId="77777777" w:rsidR="00DD3DD7" w:rsidRPr="00DD3DD7" w:rsidRDefault="00C07B9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E8BCB2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734B" w14:paraId="1CFA9837" w14:textId="77777777" w:rsidTr="00544326">
      <w:trPr>
        <w:trHeight w:val="240"/>
        <w:jc w:val="center"/>
      </w:trPr>
      <w:tc>
        <w:tcPr>
          <w:tcW w:w="3794" w:type="dxa"/>
          <w:shd w:val="clear" w:color="auto" w:fill="FFFFFF"/>
          <w:tcMar>
            <w:left w:w="108" w:type="dxa"/>
            <w:right w:w="108" w:type="dxa"/>
          </w:tcMar>
          <w:vAlign w:val="center"/>
        </w:tcPr>
        <w:p w14:paraId="4F0D419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A9A4FF7" w14:textId="77777777" w:rsidR="00ED54E0" w:rsidRPr="00182B84" w:rsidRDefault="00C07B93" w:rsidP="00425DC5">
          <w:pPr>
            <w:jc w:val="right"/>
            <w:rPr>
              <w:b/>
              <w:color w:val="FF0000"/>
              <w:szCs w:val="16"/>
            </w:rPr>
          </w:pPr>
          <w:r>
            <w:rPr>
              <w:b/>
              <w:color w:val="FF0000"/>
              <w:szCs w:val="16"/>
            </w:rPr>
            <w:t xml:space="preserve"> </w:t>
          </w:r>
        </w:p>
      </w:tc>
    </w:tr>
    <w:tr w:rsidR="00A9734B" w14:paraId="78C21321" w14:textId="77777777" w:rsidTr="00544326">
      <w:trPr>
        <w:trHeight w:val="213"/>
        <w:jc w:val="center"/>
      </w:trPr>
      <w:tc>
        <w:tcPr>
          <w:tcW w:w="3794" w:type="dxa"/>
          <w:vMerge w:val="restart"/>
          <w:shd w:val="clear" w:color="auto" w:fill="FFFFFF"/>
          <w:tcMar>
            <w:left w:w="0" w:type="dxa"/>
            <w:right w:w="0" w:type="dxa"/>
          </w:tcMar>
        </w:tcPr>
        <w:p w14:paraId="54AE3585" w14:textId="77777777" w:rsidR="00ED54E0" w:rsidRPr="00182B84" w:rsidRDefault="00C07B93" w:rsidP="00425DC5">
          <w:pPr>
            <w:jc w:val="left"/>
          </w:pPr>
          <w:r w:rsidRPr="00182B84">
            <w:rPr>
              <w:noProof/>
              <w:lang w:val="en-US"/>
            </w:rPr>
            <w:drawing>
              <wp:inline distT="0" distB="0" distL="0" distR="0" wp14:anchorId="5B34C8DC" wp14:editId="130A930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2020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480A5B" w14:textId="77777777" w:rsidR="00ED54E0" w:rsidRPr="00182B84" w:rsidRDefault="00ED54E0" w:rsidP="00425DC5">
          <w:pPr>
            <w:jc w:val="right"/>
            <w:rPr>
              <w:b/>
              <w:szCs w:val="16"/>
            </w:rPr>
          </w:pPr>
        </w:p>
      </w:tc>
    </w:tr>
    <w:tr w:rsidR="00A9734B" w:rsidRPr="009F4D0D" w14:paraId="0EA0676F" w14:textId="77777777" w:rsidTr="00544326">
      <w:trPr>
        <w:trHeight w:val="868"/>
        <w:jc w:val="center"/>
      </w:trPr>
      <w:tc>
        <w:tcPr>
          <w:tcW w:w="3794" w:type="dxa"/>
          <w:vMerge/>
          <w:shd w:val="clear" w:color="auto" w:fill="FFFFFF"/>
          <w:tcMar>
            <w:left w:w="108" w:type="dxa"/>
            <w:right w:w="108" w:type="dxa"/>
          </w:tcMar>
        </w:tcPr>
        <w:p w14:paraId="4864E38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179ACB3" w14:textId="77777777" w:rsidR="00DD3DD7" w:rsidRPr="00C07B93" w:rsidRDefault="00C07B93" w:rsidP="00DD3DD7">
          <w:pPr>
            <w:jc w:val="right"/>
            <w:rPr>
              <w:rFonts w:eastAsia="Calibri" w:cs="Times New Roman"/>
              <w:b/>
              <w:szCs w:val="16"/>
              <w:lang w:val="es-ES"/>
            </w:rPr>
          </w:pPr>
          <w:bookmarkStart w:id="29" w:name="bmkSymbols"/>
          <w:r w:rsidRPr="00C07B93">
            <w:rPr>
              <w:rFonts w:eastAsia="Calibri" w:cs="Times New Roman"/>
              <w:b/>
              <w:szCs w:val="16"/>
              <w:lang w:val="es-ES"/>
            </w:rPr>
            <w:t>G/TBT/N/USA/1999/Add.2</w:t>
          </w:r>
          <w:bookmarkEnd w:id="29"/>
        </w:p>
        <w:p w14:paraId="13E33622" w14:textId="77777777" w:rsidR="00C14444" w:rsidRPr="00C07B93" w:rsidRDefault="00C14444" w:rsidP="00C14444">
          <w:pPr>
            <w:jc w:val="center"/>
            <w:rPr>
              <w:szCs w:val="16"/>
              <w:lang w:val="es-ES"/>
            </w:rPr>
          </w:pPr>
        </w:p>
      </w:tc>
    </w:tr>
    <w:tr w:rsidR="00A9734B" w:rsidRPr="00C07B93" w14:paraId="322EE641" w14:textId="77777777" w:rsidTr="00544326">
      <w:trPr>
        <w:trHeight w:val="240"/>
        <w:jc w:val="center"/>
      </w:trPr>
      <w:tc>
        <w:tcPr>
          <w:tcW w:w="3794" w:type="dxa"/>
          <w:vMerge/>
          <w:shd w:val="clear" w:color="auto" w:fill="FFFFFF"/>
          <w:tcMar>
            <w:left w:w="108" w:type="dxa"/>
            <w:right w:w="108" w:type="dxa"/>
          </w:tcMar>
          <w:vAlign w:val="center"/>
        </w:tcPr>
        <w:p w14:paraId="3AACBFD4" w14:textId="77777777" w:rsidR="00ED54E0" w:rsidRPr="00C07B93" w:rsidRDefault="00ED54E0" w:rsidP="00425DC5">
          <w:pPr>
            <w:rPr>
              <w:lang w:val="es-ES"/>
            </w:rPr>
          </w:pPr>
        </w:p>
      </w:tc>
      <w:tc>
        <w:tcPr>
          <w:tcW w:w="5448" w:type="dxa"/>
          <w:gridSpan w:val="2"/>
          <w:shd w:val="clear" w:color="auto" w:fill="FFFFFF"/>
          <w:tcMar>
            <w:left w:w="108" w:type="dxa"/>
            <w:right w:w="108" w:type="dxa"/>
          </w:tcMar>
          <w:vAlign w:val="center"/>
        </w:tcPr>
        <w:p w14:paraId="1047EBD4" w14:textId="625C9354" w:rsidR="00ED54E0" w:rsidRPr="00C07B93" w:rsidRDefault="00C07B93" w:rsidP="00425DC5">
          <w:pPr>
            <w:jc w:val="right"/>
            <w:rPr>
              <w:szCs w:val="16"/>
              <w:lang w:val="es-ES"/>
            </w:rPr>
          </w:pPr>
          <w:bookmarkStart w:id="30" w:name="bmkDate"/>
          <w:bookmarkEnd w:id="30"/>
          <w:r>
            <w:rPr>
              <w:szCs w:val="16"/>
              <w:lang w:val="es-ES"/>
            </w:rPr>
            <w:t xml:space="preserve">7 </w:t>
          </w:r>
          <w:r w:rsidRPr="00C07B93">
            <w:rPr>
              <w:szCs w:val="16"/>
            </w:rPr>
            <w:t>March</w:t>
          </w:r>
          <w:r>
            <w:rPr>
              <w:szCs w:val="16"/>
              <w:lang w:val="es-ES"/>
            </w:rPr>
            <w:t xml:space="preserve"> 2024</w:t>
          </w:r>
        </w:p>
      </w:tc>
    </w:tr>
    <w:tr w:rsidR="00A9734B" w14:paraId="7805990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4414F8" w14:textId="1D4D46B8" w:rsidR="00ED54E0" w:rsidRPr="00182B84" w:rsidRDefault="00C07B93"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9F4D0D">
            <w:rPr>
              <w:rFonts w:eastAsia="Calibri" w:cs="Times New Roman"/>
              <w:color w:val="FF0000"/>
              <w:szCs w:val="16"/>
            </w:rPr>
            <w:t>2118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AE54143" w14:textId="77777777" w:rsidR="00ED54E0" w:rsidRPr="00182B84" w:rsidRDefault="00C07B9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9734B" w14:paraId="23339BB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CBAA56" w14:textId="77777777" w:rsidR="00ED54E0" w:rsidRPr="00182B84" w:rsidRDefault="00C07B9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552592A" w14:textId="77777777" w:rsidR="00ED54E0" w:rsidRPr="00182B84" w:rsidRDefault="00C07B93"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DEA88B1"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2C4332">
      <w:start w:val="1"/>
      <w:numFmt w:val="decimal"/>
      <w:pStyle w:val="SummaryText"/>
      <w:lvlText w:val="%1."/>
      <w:lvlJc w:val="left"/>
      <w:pPr>
        <w:ind w:left="360" w:hanging="360"/>
      </w:pPr>
    </w:lvl>
    <w:lvl w:ilvl="1" w:tplc="20780262" w:tentative="1">
      <w:start w:val="1"/>
      <w:numFmt w:val="lowerLetter"/>
      <w:lvlText w:val="%2."/>
      <w:lvlJc w:val="left"/>
      <w:pPr>
        <w:ind w:left="1080" w:hanging="360"/>
      </w:pPr>
    </w:lvl>
    <w:lvl w:ilvl="2" w:tplc="DC66E57C" w:tentative="1">
      <w:start w:val="1"/>
      <w:numFmt w:val="lowerRoman"/>
      <w:lvlText w:val="%3."/>
      <w:lvlJc w:val="right"/>
      <w:pPr>
        <w:ind w:left="1800" w:hanging="180"/>
      </w:pPr>
    </w:lvl>
    <w:lvl w:ilvl="3" w:tplc="47340C10" w:tentative="1">
      <w:start w:val="1"/>
      <w:numFmt w:val="decimal"/>
      <w:lvlText w:val="%4."/>
      <w:lvlJc w:val="left"/>
      <w:pPr>
        <w:ind w:left="2520" w:hanging="360"/>
      </w:pPr>
    </w:lvl>
    <w:lvl w:ilvl="4" w:tplc="0DC47368" w:tentative="1">
      <w:start w:val="1"/>
      <w:numFmt w:val="lowerLetter"/>
      <w:lvlText w:val="%5."/>
      <w:lvlJc w:val="left"/>
      <w:pPr>
        <w:ind w:left="3240" w:hanging="360"/>
      </w:pPr>
    </w:lvl>
    <w:lvl w:ilvl="5" w:tplc="E2FEB19C" w:tentative="1">
      <w:start w:val="1"/>
      <w:numFmt w:val="lowerRoman"/>
      <w:lvlText w:val="%6."/>
      <w:lvlJc w:val="right"/>
      <w:pPr>
        <w:ind w:left="3960" w:hanging="180"/>
      </w:pPr>
    </w:lvl>
    <w:lvl w:ilvl="6" w:tplc="34AAC546" w:tentative="1">
      <w:start w:val="1"/>
      <w:numFmt w:val="decimal"/>
      <w:lvlText w:val="%7."/>
      <w:lvlJc w:val="left"/>
      <w:pPr>
        <w:ind w:left="4680" w:hanging="360"/>
      </w:pPr>
    </w:lvl>
    <w:lvl w:ilvl="7" w:tplc="81924FC4" w:tentative="1">
      <w:start w:val="1"/>
      <w:numFmt w:val="lowerLetter"/>
      <w:lvlText w:val="%8."/>
      <w:lvlJc w:val="left"/>
      <w:pPr>
        <w:ind w:left="5400" w:hanging="360"/>
      </w:pPr>
    </w:lvl>
    <w:lvl w:ilvl="8" w:tplc="632C1E1A" w:tentative="1">
      <w:start w:val="1"/>
      <w:numFmt w:val="lowerRoman"/>
      <w:lvlText w:val="%9."/>
      <w:lvlJc w:val="right"/>
      <w:pPr>
        <w:ind w:left="6120" w:hanging="180"/>
      </w:pPr>
    </w:lvl>
  </w:abstractNum>
  <w:num w:numId="1" w16cid:durableId="1386878800">
    <w:abstractNumId w:val="9"/>
  </w:num>
  <w:num w:numId="2" w16cid:durableId="2117480635">
    <w:abstractNumId w:val="7"/>
  </w:num>
  <w:num w:numId="3" w16cid:durableId="411704411">
    <w:abstractNumId w:val="6"/>
  </w:num>
  <w:num w:numId="4" w16cid:durableId="840583237">
    <w:abstractNumId w:val="5"/>
  </w:num>
  <w:num w:numId="5" w16cid:durableId="595746159">
    <w:abstractNumId w:val="4"/>
  </w:num>
  <w:num w:numId="6" w16cid:durableId="1276062738">
    <w:abstractNumId w:val="12"/>
  </w:num>
  <w:num w:numId="7" w16cid:durableId="417405176">
    <w:abstractNumId w:val="11"/>
  </w:num>
  <w:num w:numId="8" w16cid:durableId="1767918137">
    <w:abstractNumId w:val="10"/>
  </w:num>
  <w:num w:numId="9" w16cid:durableId="1366373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63831">
    <w:abstractNumId w:val="13"/>
  </w:num>
  <w:num w:numId="11" w16cid:durableId="1348559008">
    <w:abstractNumId w:val="8"/>
  </w:num>
  <w:num w:numId="12" w16cid:durableId="509487735">
    <w:abstractNumId w:val="3"/>
  </w:num>
  <w:num w:numId="13" w16cid:durableId="1483767344">
    <w:abstractNumId w:val="2"/>
  </w:num>
  <w:num w:numId="14" w16cid:durableId="456686221">
    <w:abstractNumId w:val="1"/>
  </w:num>
  <w:num w:numId="15" w16cid:durableId="2101022201">
    <w:abstractNumId w:val="0"/>
  </w:num>
  <w:num w:numId="16" w16cid:durableId="2083603882">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20FC"/>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4D0D"/>
    <w:rsid w:val="009F7637"/>
    <w:rsid w:val="00A001F6"/>
    <w:rsid w:val="00A1565D"/>
    <w:rsid w:val="00A20371"/>
    <w:rsid w:val="00A372AC"/>
    <w:rsid w:val="00A43C3A"/>
    <w:rsid w:val="00A6057A"/>
    <w:rsid w:val="00A72245"/>
    <w:rsid w:val="00A74017"/>
    <w:rsid w:val="00A9734B"/>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07B93"/>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B063F"/>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urrent/title-40/chapter-I/subchapter-C/part-63?toc=1"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epa.gov/compliance/national-emission-standards-hazardous-air-pollutants-compliance-monito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1907_00_e.pdf" TargetMode="External"/><Relationship Id="rId5" Type="http://schemas.openxmlformats.org/officeDocument/2006/relationships/settings" Target="settings.xml"/><Relationship Id="rId15" Type="http://schemas.openxmlformats.org/officeDocument/2006/relationships/hyperlink" Target="https://www.regulations.gov/docket/EPA-HQ-OAR-2017-0664/document" TargetMode="External"/><Relationship Id="rId23" Type="http://schemas.openxmlformats.org/officeDocument/2006/relationships/theme" Target="theme/theme1.xml"/><Relationship Id="rId10" Type="http://schemas.openxmlformats.org/officeDocument/2006/relationships/hyperlink" Target="https://www.govinfo.gov/content/pkg/FR-2024-03-06/pdf/2024-02305.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info.gov/content/pkg/FR-2024-03-06/html/2024-02305.htm" TargetMode="External"/><Relationship Id="rId14" Type="http://schemas.openxmlformats.org/officeDocument/2006/relationships/hyperlink" Target="https://eping.wto.org/en/Search?domainIds=1&amp;documentSymbol=usa%2F1999"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d9b081c6-fc71-4020-9c16-bbc5168afbbd</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7377-DD53-46B2-B542-6560FC0C57E0}">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2024-03-07T09:42:00Z</dcterms:created>
  <dcterms:modified xsi:type="dcterms:W3CDTF">2024-03-07T11:25:00Z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d9b081c6-fc71-4020-9c16-bbc5168afbbd</vt:lpwstr>
  </property>
  <property fmtid="{D5CDD505-2E9C-101B-9397-08002B2CF9AE}" pid="4" name="WTOCLASSIFICATION">
    <vt:lpwstr>WTO OFFICIAL</vt:lpwstr>
  </property>
</Properties>
</file>