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1D2A" w14:textId="77777777" w:rsidR="002D78C9" w:rsidRDefault="00E50EB8" w:rsidP="00DD3DD7">
      <w:pPr>
        <w:pStyle w:val="Titre"/>
      </w:pPr>
      <w:r w:rsidRPr="002F663C">
        <w:t>NOTIFICATION</w:t>
      </w:r>
    </w:p>
    <w:p w14:paraId="5011CACB" w14:textId="77777777" w:rsidR="002F663C" w:rsidRPr="002F663C" w:rsidRDefault="00E50EB8" w:rsidP="00DD3DD7">
      <w:pPr>
        <w:pStyle w:val="Title3"/>
      </w:pPr>
      <w:r w:rsidRPr="002F663C">
        <w:t>Addendum</w:t>
      </w:r>
    </w:p>
    <w:p w14:paraId="559DB539" w14:textId="77777777" w:rsidR="002F663C" w:rsidRDefault="00E50EB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7 November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1E3E1FA1" w14:textId="77777777" w:rsidR="001E2E4A" w:rsidRPr="002F663C" w:rsidRDefault="001E2E4A" w:rsidP="001E2E4A">
      <w:pPr>
        <w:rPr>
          <w:rFonts w:eastAsia="Calibri" w:cs="Times New Roman"/>
        </w:rPr>
      </w:pPr>
    </w:p>
    <w:p w14:paraId="505027BF" w14:textId="77777777" w:rsidR="002F663C" w:rsidRPr="002F663C" w:rsidRDefault="00E50EB8" w:rsidP="002F663C">
      <w:pPr>
        <w:jc w:val="center"/>
        <w:rPr>
          <w:rFonts w:eastAsia="Calibri" w:cs="Times New Roman"/>
          <w:b/>
        </w:rPr>
      </w:pPr>
      <w:r w:rsidRPr="002F663C">
        <w:rPr>
          <w:rFonts w:eastAsia="Calibri" w:cs="Times New Roman"/>
          <w:b/>
        </w:rPr>
        <w:t>_______________</w:t>
      </w:r>
    </w:p>
    <w:p w14:paraId="2E11B66F" w14:textId="77777777" w:rsidR="002F663C" w:rsidRDefault="002F663C" w:rsidP="002F663C">
      <w:pPr>
        <w:rPr>
          <w:rFonts w:eastAsia="Calibri" w:cs="Times New Roman"/>
        </w:rPr>
      </w:pPr>
    </w:p>
    <w:p w14:paraId="78909750" w14:textId="77777777" w:rsidR="00C14444" w:rsidRPr="002F663C" w:rsidRDefault="00C14444" w:rsidP="002F663C">
      <w:pPr>
        <w:rPr>
          <w:rFonts w:eastAsia="Calibri" w:cs="Times New Roman"/>
        </w:rPr>
      </w:pPr>
    </w:p>
    <w:p w14:paraId="5E09D3D8" w14:textId="77777777" w:rsidR="002F663C" w:rsidRPr="002F663C" w:rsidRDefault="00E50EB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National Standards Strategy for Critical and Emerging Technology</w:t>
      </w:r>
      <w:bookmarkEnd w:id="3"/>
    </w:p>
    <w:p w14:paraId="3A10E20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46A65" w14:paraId="0AC918F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4BB26B7" w14:textId="77777777" w:rsidR="002F663C" w:rsidRPr="002F663C" w:rsidRDefault="00E50EB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46A65" w14:paraId="2EF0311F" w14:textId="77777777" w:rsidTr="00E9471B">
        <w:tc>
          <w:tcPr>
            <w:tcW w:w="851" w:type="dxa"/>
            <w:shd w:val="clear" w:color="auto" w:fill="auto"/>
          </w:tcPr>
          <w:p w14:paraId="5FCF9771" w14:textId="77777777" w:rsidR="002F663C" w:rsidRPr="00711F9C" w:rsidRDefault="00E50EB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39F1B07A" w14:textId="77777777" w:rsidR="002F663C" w:rsidRPr="002F663C" w:rsidRDefault="00E50EB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22 December 2023; 88 Federal Register (FR) 76187:</w:t>
            </w:r>
          </w:p>
          <w:p w14:paraId="080C1DC7" w14:textId="77777777" w:rsidR="001642F0" w:rsidRDefault="00253D69" w:rsidP="00EB7B40">
            <w:pPr>
              <w:spacing w:before="60" w:after="60"/>
              <w:rPr>
                <w:rFonts w:eastAsia="Calibri" w:cs="Times New Roman"/>
              </w:rPr>
            </w:pPr>
            <w:hyperlink r:id="rId9" w:tgtFrame="_blank" w:history="1">
              <w:r w:rsidR="00E50EB8">
                <w:rPr>
                  <w:rFonts w:eastAsia="Calibri" w:cs="Times New Roman"/>
                  <w:color w:val="0000FF"/>
                  <w:u w:val="single"/>
                </w:rPr>
                <w:t>https://www.govinfo.gov/content/pkg/FR-2023-11-06/html/2023-24444.htm</w:t>
              </w:r>
            </w:hyperlink>
          </w:p>
          <w:p w14:paraId="53DF0C85" w14:textId="77777777" w:rsidR="001642F0" w:rsidRDefault="00253D69" w:rsidP="00EB7B40">
            <w:pPr>
              <w:spacing w:before="60" w:after="60"/>
              <w:rPr>
                <w:rFonts w:eastAsia="Calibri" w:cs="Times New Roman"/>
              </w:rPr>
            </w:pPr>
            <w:hyperlink r:id="rId10" w:tgtFrame="_blank" w:history="1">
              <w:r w:rsidR="00E50EB8">
                <w:rPr>
                  <w:rFonts w:eastAsia="Calibri" w:cs="Times New Roman"/>
                  <w:color w:val="0000FF"/>
                  <w:u w:val="single"/>
                </w:rPr>
                <w:t>https://www.govinfo.gov/content/pkg/FR-2023-11-06/pdf/2023-24444.pdf</w:t>
              </w:r>
            </w:hyperlink>
            <w:bookmarkEnd w:id="6"/>
          </w:p>
        </w:tc>
      </w:tr>
      <w:tr w:rsidR="00C46A65" w14:paraId="44A76376" w14:textId="77777777" w:rsidTr="00E9471B">
        <w:tc>
          <w:tcPr>
            <w:tcW w:w="851" w:type="dxa"/>
            <w:shd w:val="clear" w:color="auto" w:fill="auto"/>
          </w:tcPr>
          <w:p w14:paraId="4F992DD4" w14:textId="77777777" w:rsidR="002F663C" w:rsidRPr="00711F9C" w:rsidRDefault="00E50EB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280075D" w14:textId="77777777" w:rsidR="002F663C" w:rsidRPr="002F663C" w:rsidRDefault="00E50EB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46A65" w14:paraId="3474EAE0" w14:textId="77777777" w:rsidTr="00E9471B">
        <w:tc>
          <w:tcPr>
            <w:tcW w:w="851" w:type="dxa"/>
            <w:shd w:val="clear" w:color="auto" w:fill="auto"/>
          </w:tcPr>
          <w:p w14:paraId="649F7630" w14:textId="77777777" w:rsidR="002F663C" w:rsidRPr="00711F9C" w:rsidRDefault="00E50EB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548604D9" w14:textId="77777777" w:rsidR="002F663C" w:rsidRPr="002F663C" w:rsidRDefault="00E50EB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C46A65" w14:paraId="7E18EA73" w14:textId="77777777" w:rsidTr="00E9471B">
        <w:tc>
          <w:tcPr>
            <w:tcW w:w="851" w:type="dxa"/>
            <w:shd w:val="clear" w:color="auto" w:fill="auto"/>
          </w:tcPr>
          <w:p w14:paraId="04635863" w14:textId="77777777" w:rsidR="002F663C" w:rsidRPr="00711F9C" w:rsidRDefault="00E50EB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72428C9A" w14:textId="77777777" w:rsidR="002F663C" w:rsidRPr="002F663C" w:rsidRDefault="00E50EB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C46A65" w14:paraId="733B16B1" w14:textId="77777777" w:rsidTr="00E9471B">
        <w:tc>
          <w:tcPr>
            <w:tcW w:w="851" w:type="dxa"/>
            <w:shd w:val="clear" w:color="auto" w:fill="auto"/>
          </w:tcPr>
          <w:p w14:paraId="1CE73D62" w14:textId="77777777" w:rsidR="002F663C" w:rsidRPr="00711F9C" w:rsidRDefault="00E50EB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E2A98F6" w14:textId="77777777" w:rsidR="002F663C" w:rsidRPr="002F663C" w:rsidRDefault="00E50EB8"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C46A65" w14:paraId="7CCA51B9" w14:textId="77777777" w:rsidTr="00E9471B">
        <w:tc>
          <w:tcPr>
            <w:tcW w:w="851" w:type="dxa"/>
            <w:shd w:val="clear" w:color="auto" w:fill="auto"/>
          </w:tcPr>
          <w:p w14:paraId="3CE271EC" w14:textId="77777777" w:rsidR="002F663C" w:rsidRPr="00711F9C" w:rsidRDefault="00E50EB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6393AAF" w14:textId="77777777" w:rsidR="002F663C" w:rsidRPr="002F663C" w:rsidRDefault="00E50EB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C8D1E25" w14:textId="77777777" w:rsidR="002F663C" w:rsidRPr="002F663C" w:rsidRDefault="00E50EB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46A65" w14:paraId="5E63B02D" w14:textId="77777777" w:rsidTr="00E9471B">
        <w:tc>
          <w:tcPr>
            <w:tcW w:w="851" w:type="dxa"/>
            <w:shd w:val="clear" w:color="auto" w:fill="auto"/>
          </w:tcPr>
          <w:p w14:paraId="78AE0FC7" w14:textId="77777777" w:rsidR="002F663C" w:rsidRPr="00711F9C" w:rsidRDefault="00E50EB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8A042F3" w14:textId="77777777" w:rsidR="002F663C" w:rsidRPr="002F663C" w:rsidRDefault="00E50EB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7352F48" w14:textId="77777777" w:rsidR="002F663C" w:rsidRPr="002F663C" w:rsidRDefault="00E50EB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46A65" w14:paraId="31238421" w14:textId="77777777" w:rsidTr="00E9471B">
        <w:tc>
          <w:tcPr>
            <w:tcW w:w="851" w:type="dxa"/>
            <w:shd w:val="clear" w:color="auto" w:fill="auto"/>
          </w:tcPr>
          <w:p w14:paraId="316A9214" w14:textId="77777777" w:rsidR="002F663C" w:rsidRPr="00711F9C" w:rsidRDefault="00E50EB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072DA09" w14:textId="77777777" w:rsidR="002F663C" w:rsidRPr="002F663C" w:rsidRDefault="00E50EB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46A65" w14:paraId="6E59C917" w14:textId="77777777" w:rsidTr="00E9471B">
        <w:tc>
          <w:tcPr>
            <w:tcW w:w="851" w:type="dxa"/>
            <w:tcBorders>
              <w:bottom w:val="double" w:sz="4" w:space="0" w:color="auto"/>
            </w:tcBorders>
            <w:shd w:val="clear" w:color="auto" w:fill="auto"/>
          </w:tcPr>
          <w:p w14:paraId="3A90BF4E" w14:textId="77777777" w:rsidR="002F663C" w:rsidRPr="00711F9C" w:rsidRDefault="00E50EB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E07DA97" w14:textId="77777777" w:rsidR="002F663C" w:rsidRPr="002F663C" w:rsidRDefault="00E50EB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5846953" w14:textId="77777777" w:rsidR="002F663C" w:rsidRPr="002F663C" w:rsidRDefault="002F663C" w:rsidP="002F663C">
      <w:pPr>
        <w:jc w:val="left"/>
        <w:rPr>
          <w:rFonts w:eastAsia="Calibri" w:cs="Times New Roman"/>
          <w:highlight w:val="yellow"/>
        </w:rPr>
      </w:pPr>
    </w:p>
    <w:p w14:paraId="43C95345" w14:textId="77777777" w:rsidR="003971FF" w:rsidRPr="007F6EA2" w:rsidRDefault="00E50EB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National Institute of Standards and Technology (NIST) is extending the period for submitting comments to support the development of an implementation plan for the United States Government National Standards Strategy for Critical and Emerging Technology (</w:t>
      </w:r>
      <w:hyperlink r:id="rId11" w:history="1">
        <w:r w:rsidRPr="002F663C">
          <w:rPr>
            <w:rFonts w:eastAsia="Calibri" w:cs="Times New Roman"/>
            <w:color w:val="0000FF"/>
            <w:szCs w:val="18"/>
            <w:u w:val="single"/>
          </w:rPr>
          <w:t>USG NSSCET</w:t>
        </w:r>
      </w:hyperlink>
      <w:r w:rsidRPr="002F663C">
        <w:rPr>
          <w:rFonts w:eastAsia="Calibri" w:cs="Times New Roman"/>
          <w:szCs w:val="18"/>
        </w:rPr>
        <w:t xml:space="preserve">) until 22 December 2023. In a Request for Information (RFI) that published in the Federal Register on 7 September 2023, NIST requested information on behalf of the U.S. Department of Commerce and the U.S. Government to support the development of an implementation plan for the United States Government National Standards Strategy for Critical and Emerging Technology (USG NSSCET). The USG NSSCET is intended to support and complement existing private sector-led activities and plans, including the American National Standards Institute (ANSI) United States Standards Strategy (USSS), with a focus on critical and emerging technology(ies) (CET). The USG NSSCET reinforces the U.S. Government's support of a private sector-led, open, consensus-based international standards system, corresponding to the World Trade Organization (WTO) Technical Barriers to Trade (TBT) Committee decision that articulates and elaborates on principles that are fundamental to the development of an international standards: transparency; openness; impartiality and consensus; </w:t>
      </w:r>
      <w:r w:rsidRPr="002F663C">
        <w:rPr>
          <w:rFonts w:eastAsia="Calibri" w:cs="Times New Roman"/>
          <w:szCs w:val="18"/>
        </w:rPr>
        <w:lastRenderedPageBreak/>
        <w:t>effectiveness and relevance; and coherence. To inform the USG NSSCET implementation, including how to best partner with relevant stakeholders, NIST is requesting information that will support the identification and prioritization of key activities that will optimize the USG NSSCET implementation and further enhance the U.S. Government's ability to support a private sector-led, open, consensus-based international standards system, to which the U.S. Government is an active stakeholder and participant.</w:t>
      </w:r>
    </w:p>
    <w:p w14:paraId="1D8C47CC" w14:textId="77777777" w:rsidR="00324398" w:rsidRPr="002F663C" w:rsidRDefault="00E50EB8" w:rsidP="00B16ACF">
      <w:pPr>
        <w:spacing w:before="120" w:after="120"/>
        <w:rPr>
          <w:rFonts w:eastAsia="Calibri" w:cs="Times New Roman"/>
          <w:szCs w:val="18"/>
        </w:rPr>
      </w:pPr>
      <w:r w:rsidRPr="002F663C">
        <w:rPr>
          <w:rFonts w:eastAsia="Calibri" w:cs="Times New Roman"/>
          <w:szCs w:val="18"/>
        </w:rPr>
        <w:t xml:space="preserve">Comments must be received by </w:t>
      </w:r>
      <w:hyperlink r:id="rId12" w:history="1">
        <w:r w:rsidRPr="002F663C">
          <w:rPr>
            <w:rFonts w:eastAsia="Calibri" w:cs="Times New Roman"/>
            <w:color w:val="0000FF"/>
            <w:szCs w:val="18"/>
            <w:u w:val="single"/>
          </w:rPr>
          <w:t>11:59pm</w:t>
        </w:r>
      </w:hyperlink>
      <w:r w:rsidRPr="002F663C">
        <w:rPr>
          <w:rFonts w:eastAsia="Calibri" w:cs="Times New Roman"/>
          <w:szCs w:val="18"/>
        </w:rPr>
        <w:t xml:space="preserve"> </w:t>
      </w:r>
      <w:hyperlink r:id="rId13" w:history="1">
        <w:r w:rsidRPr="002F663C">
          <w:rPr>
            <w:rFonts w:eastAsia="Calibri" w:cs="Times New Roman"/>
            <w:color w:val="0000FF"/>
            <w:szCs w:val="18"/>
            <w:u w:val="single"/>
          </w:rPr>
          <w:t>Eastern Time</w:t>
        </w:r>
      </w:hyperlink>
      <w:r w:rsidRPr="002F663C">
        <w:rPr>
          <w:rFonts w:eastAsia="Calibri" w:cs="Times New Roman"/>
          <w:szCs w:val="18"/>
        </w:rPr>
        <w:t xml:space="preserve"> on 22 December 2023. Comments received after 6 November 2023 and before publication of this notice are deemed to be timely. Submissions received after 22 December 2023 may not be considered. Those who have already submitted comments need not resubmit.</w:t>
      </w:r>
    </w:p>
    <w:p w14:paraId="29AB2CC3" w14:textId="77777777" w:rsidR="00324398" w:rsidRPr="002F663C" w:rsidRDefault="00E50EB8" w:rsidP="00B16ACF">
      <w:pPr>
        <w:spacing w:before="120" w:after="120"/>
        <w:rPr>
          <w:rFonts w:eastAsia="Calibri" w:cs="Times New Roman"/>
          <w:szCs w:val="18"/>
        </w:rPr>
      </w:pPr>
      <w:r w:rsidRPr="002F663C">
        <w:rPr>
          <w:rFonts w:eastAsia="Calibri" w:cs="Times New Roman"/>
          <w:szCs w:val="18"/>
        </w:rPr>
        <w:t xml:space="preserve">This notice; extension of comment period and previous actions are identified by Docket Number NIST-2023-0005. The Docket Folder is available from Regulations.gov at </w:t>
      </w:r>
      <w:hyperlink r:id="rId14" w:history="1">
        <w:r w:rsidRPr="002F663C">
          <w:rPr>
            <w:rFonts w:eastAsia="Calibri" w:cs="Times New Roman"/>
            <w:color w:val="0000FF"/>
            <w:szCs w:val="18"/>
            <w:u w:val="single"/>
          </w:rPr>
          <w:t>https://www.regulations.gov/docket/NIST-2023-0005/document</w:t>
        </w:r>
      </w:hyperlink>
      <w:r w:rsidRPr="002F663C">
        <w:rPr>
          <w:rFonts w:eastAsia="Calibri" w:cs="Times New Roman"/>
          <w:szCs w:val="18"/>
        </w:rPr>
        <w:t xml:space="preserve"> and provides access to primary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6"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7"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Eastern Time</w:t>
        </w:r>
      </w:hyperlink>
      <w:r w:rsidRPr="002F663C">
        <w:rPr>
          <w:rFonts w:eastAsia="Calibri" w:cs="Times New Roman"/>
          <w:szCs w:val="18"/>
        </w:rPr>
        <w:t xml:space="preserve"> on 22 December 2023. Comments received by the USA TBT Enquiry Point from WTO Members and their stakeholders will be shared with the regulator and will also be submitted to the </w:t>
      </w:r>
      <w:hyperlink r:id="rId19"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26E0EB8A" w14:textId="77777777" w:rsidR="006C5A96" w:rsidRDefault="00E50EB8" w:rsidP="006C5A96">
      <w:pPr>
        <w:jc w:val="center"/>
        <w:rPr>
          <w:b/>
        </w:rPr>
      </w:pPr>
      <w:r w:rsidRPr="003971FF">
        <w:rPr>
          <w:b/>
        </w:rPr>
        <w:t>__________</w:t>
      </w:r>
    </w:p>
    <w:p w14:paraId="1DB8D78A" w14:textId="77777777" w:rsidR="004D4D19" w:rsidRDefault="004D4D19" w:rsidP="007F38C2">
      <w:pPr>
        <w:jc w:val="center"/>
        <w:rPr>
          <w:b/>
        </w:rPr>
      </w:pPr>
    </w:p>
    <w:p w14:paraId="57318AC5"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D0AC" w14:textId="77777777" w:rsidR="008C24A0" w:rsidRDefault="00E50EB8">
      <w:r>
        <w:separator/>
      </w:r>
    </w:p>
  </w:endnote>
  <w:endnote w:type="continuationSeparator" w:id="0">
    <w:p w14:paraId="381F6A53" w14:textId="77777777" w:rsidR="008C24A0" w:rsidRDefault="00E5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E5B9" w14:textId="77777777" w:rsidR="00544326" w:rsidRPr="00DD3DD7" w:rsidRDefault="00E50EB8"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F959" w14:textId="77777777" w:rsidR="00544326" w:rsidRPr="00DD3DD7" w:rsidRDefault="00E50EB8"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3F59" w14:textId="77777777" w:rsidR="00253D69" w:rsidRDefault="00253D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BCB2" w14:textId="77777777" w:rsidR="000248E6" w:rsidRDefault="00E50EB8" w:rsidP="00ED54E0">
      <w:r>
        <w:separator/>
      </w:r>
    </w:p>
  </w:footnote>
  <w:footnote w:type="continuationSeparator" w:id="0">
    <w:p w14:paraId="1F1CCECD" w14:textId="77777777" w:rsidR="000248E6" w:rsidRDefault="00E50EB8" w:rsidP="00ED54E0">
      <w:r>
        <w:continuationSeparator/>
      </w:r>
    </w:p>
  </w:footnote>
  <w:footnote w:id="1">
    <w:p w14:paraId="674371E2" w14:textId="77777777" w:rsidR="007F6EA2" w:rsidRDefault="00E50EB8">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30FC" w14:textId="77777777" w:rsidR="00DD3DD7" w:rsidRDefault="00E50EB8"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A23F2DD" w14:textId="77777777" w:rsidR="004D4D19" w:rsidRPr="00DD3DD7" w:rsidRDefault="004D4D19" w:rsidP="00DD3DD7">
    <w:pPr>
      <w:pStyle w:val="En-tte"/>
      <w:pBdr>
        <w:bottom w:val="single" w:sz="4" w:space="1" w:color="auto"/>
      </w:pBdr>
      <w:tabs>
        <w:tab w:val="clear" w:pos="4513"/>
        <w:tab w:val="clear" w:pos="9027"/>
      </w:tabs>
      <w:jc w:val="center"/>
    </w:pPr>
  </w:p>
  <w:p w14:paraId="2028CE6C" w14:textId="77777777" w:rsidR="00DD3DD7" w:rsidRPr="00DD3DD7" w:rsidRDefault="00E50EB8"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883B94F"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40E5" w14:textId="77777777" w:rsidR="00DD3DD7" w:rsidRPr="00253D69" w:rsidRDefault="00E50EB8" w:rsidP="00DD3DD7">
    <w:pPr>
      <w:pStyle w:val="En-tte"/>
      <w:pBdr>
        <w:bottom w:val="single" w:sz="4" w:space="1" w:color="auto"/>
      </w:pBdr>
      <w:tabs>
        <w:tab w:val="clear" w:pos="4513"/>
        <w:tab w:val="clear" w:pos="9027"/>
      </w:tabs>
      <w:jc w:val="center"/>
      <w:rPr>
        <w:lang w:val="es-ES"/>
      </w:rPr>
    </w:pPr>
    <w:bookmarkStart w:id="28" w:name="spsSymbolHeader"/>
    <w:r w:rsidRPr="00253D69">
      <w:rPr>
        <w:lang w:val="es-ES"/>
      </w:rPr>
      <w:t>G/TBT/N/USA/2004/Add.2</w:t>
    </w:r>
    <w:bookmarkEnd w:id="28"/>
  </w:p>
  <w:p w14:paraId="597288C7" w14:textId="77777777" w:rsidR="00DD3DD7" w:rsidRPr="00253D69" w:rsidRDefault="00DD3DD7" w:rsidP="00DD3DD7">
    <w:pPr>
      <w:pStyle w:val="En-tte"/>
      <w:pBdr>
        <w:bottom w:val="single" w:sz="4" w:space="1" w:color="auto"/>
      </w:pBdr>
      <w:tabs>
        <w:tab w:val="clear" w:pos="4513"/>
        <w:tab w:val="clear" w:pos="9027"/>
      </w:tabs>
      <w:jc w:val="center"/>
      <w:rPr>
        <w:lang w:val="es-ES"/>
      </w:rPr>
    </w:pPr>
  </w:p>
  <w:p w14:paraId="19F6103D" w14:textId="77777777" w:rsidR="00DD3DD7" w:rsidRPr="00DD3DD7" w:rsidRDefault="00E50EB8"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FD9B4C0"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6A65" w14:paraId="378AD08F" w14:textId="77777777" w:rsidTr="00544326">
      <w:trPr>
        <w:trHeight w:val="240"/>
        <w:jc w:val="center"/>
      </w:trPr>
      <w:tc>
        <w:tcPr>
          <w:tcW w:w="3794" w:type="dxa"/>
          <w:shd w:val="clear" w:color="auto" w:fill="FFFFFF"/>
          <w:tcMar>
            <w:left w:w="108" w:type="dxa"/>
            <w:right w:w="108" w:type="dxa"/>
          </w:tcMar>
          <w:vAlign w:val="center"/>
        </w:tcPr>
        <w:p w14:paraId="2F27323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DBD7053" w14:textId="77777777" w:rsidR="00ED54E0" w:rsidRPr="00182B84" w:rsidRDefault="00E50EB8" w:rsidP="00425DC5">
          <w:pPr>
            <w:jc w:val="right"/>
            <w:rPr>
              <w:b/>
              <w:color w:val="FF0000"/>
              <w:szCs w:val="16"/>
            </w:rPr>
          </w:pPr>
          <w:r>
            <w:rPr>
              <w:b/>
              <w:color w:val="FF0000"/>
              <w:szCs w:val="16"/>
            </w:rPr>
            <w:t xml:space="preserve"> </w:t>
          </w:r>
        </w:p>
      </w:tc>
    </w:tr>
    <w:tr w:rsidR="00C46A65" w14:paraId="53B34D6E" w14:textId="77777777" w:rsidTr="00544326">
      <w:trPr>
        <w:trHeight w:val="213"/>
        <w:jc w:val="center"/>
      </w:trPr>
      <w:tc>
        <w:tcPr>
          <w:tcW w:w="3794" w:type="dxa"/>
          <w:vMerge w:val="restart"/>
          <w:shd w:val="clear" w:color="auto" w:fill="FFFFFF"/>
          <w:tcMar>
            <w:left w:w="0" w:type="dxa"/>
            <w:right w:w="0" w:type="dxa"/>
          </w:tcMar>
        </w:tcPr>
        <w:p w14:paraId="636FBE76" w14:textId="77777777" w:rsidR="00ED54E0" w:rsidRPr="00182B84" w:rsidRDefault="00E50EB8" w:rsidP="00425DC5">
          <w:pPr>
            <w:jc w:val="left"/>
          </w:pPr>
          <w:r w:rsidRPr="00182B84">
            <w:rPr>
              <w:noProof/>
              <w:lang w:val="en-US"/>
            </w:rPr>
            <w:drawing>
              <wp:inline distT="0" distB="0" distL="0" distR="0" wp14:anchorId="65F329AD" wp14:editId="3C92D00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344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EA9DC4" w14:textId="77777777" w:rsidR="00ED54E0" w:rsidRPr="00182B84" w:rsidRDefault="00ED54E0" w:rsidP="00425DC5">
          <w:pPr>
            <w:jc w:val="right"/>
            <w:rPr>
              <w:b/>
              <w:szCs w:val="16"/>
            </w:rPr>
          </w:pPr>
        </w:p>
      </w:tc>
    </w:tr>
    <w:tr w:rsidR="00C46A65" w:rsidRPr="00253D69" w14:paraId="539F86C4" w14:textId="77777777" w:rsidTr="00544326">
      <w:trPr>
        <w:trHeight w:val="868"/>
        <w:jc w:val="center"/>
      </w:trPr>
      <w:tc>
        <w:tcPr>
          <w:tcW w:w="3794" w:type="dxa"/>
          <w:vMerge/>
          <w:shd w:val="clear" w:color="auto" w:fill="FFFFFF"/>
          <w:tcMar>
            <w:left w:w="108" w:type="dxa"/>
            <w:right w:w="108" w:type="dxa"/>
          </w:tcMar>
        </w:tcPr>
        <w:p w14:paraId="20AE5E0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C5965E4" w14:textId="77777777" w:rsidR="00DD3DD7" w:rsidRPr="00253D69" w:rsidRDefault="00E50EB8" w:rsidP="00DD3DD7">
          <w:pPr>
            <w:jc w:val="right"/>
            <w:rPr>
              <w:rFonts w:eastAsia="Calibri" w:cs="Times New Roman"/>
              <w:b/>
              <w:szCs w:val="16"/>
              <w:lang w:val="es-ES"/>
            </w:rPr>
          </w:pPr>
          <w:bookmarkStart w:id="29" w:name="bmkSymbols"/>
          <w:r w:rsidRPr="00253D69">
            <w:rPr>
              <w:rFonts w:eastAsia="Calibri" w:cs="Times New Roman"/>
              <w:b/>
              <w:szCs w:val="16"/>
              <w:lang w:val="es-ES"/>
            </w:rPr>
            <w:t>G/TBT/N/USA/2004/Add.2</w:t>
          </w:r>
          <w:bookmarkEnd w:id="29"/>
        </w:p>
        <w:p w14:paraId="6CA6BCA2" w14:textId="77777777" w:rsidR="00C14444" w:rsidRPr="00253D69" w:rsidRDefault="00C14444" w:rsidP="00C14444">
          <w:pPr>
            <w:jc w:val="center"/>
            <w:rPr>
              <w:szCs w:val="16"/>
              <w:lang w:val="es-ES"/>
            </w:rPr>
          </w:pPr>
        </w:p>
      </w:tc>
    </w:tr>
    <w:tr w:rsidR="00C46A65" w14:paraId="511B1383" w14:textId="77777777" w:rsidTr="00544326">
      <w:trPr>
        <w:trHeight w:val="240"/>
        <w:jc w:val="center"/>
      </w:trPr>
      <w:tc>
        <w:tcPr>
          <w:tcW w:w="3794" w:type="dxa"/>
          <w:vMerge/>
          <w:shd w:val="clear" w:color="auto" w:fill="FFFFFF"/>
          <w:tcMar>
            <w:left w:w="108" w:type="dxa"/>
            <w:right w:w="108" w:type="dxa"/>
          </w:tcMar>
          <w:vAlign w:val="center"/>
        </w:tcPr>
        <w:p w14:paraId="2A01E70B" w14:textId="77777777" w:rsidR="00ED54E0" w:rsidRPr="00253D69" w:rsidRDefault="00ED54E0" w:rsidP="00425DC5">
          <w:pPr>
            <w:rPr>
              <w:lang w:val="es-ES"/>
            </w:rPr>
          </w:pPr>
        </w:p>
      </w:tc>
      <w:tc>
        <w:tcPr>
          <w:tcW w:w="5448" w:type="dxa"/>
          <w:gridSpan w:val="2"/>
          <w:shd w:val="clear" w:color="auto" w:fill="FFFFFF"/>
          <w:tcMar>
            <w:left w:w="108" w:type="dxa"/>
            <w:right w:w="108" w:type="dxa"/>
          </w:tcMar>
          <w:vAlign w:val="center"/>
        </w:tcPr>
        <w:p w14:paraId="260962AB" w14:textId="0FED392C" w:rsidR="00ED54E0" w:rsidRPr="00182B84" w:rsidRDefault="00034A7B" w:rsidP="00425DC5">
          <w:pPr>
            <w:jc w:val="right"/>
            <w:rPr>
              <w:szCs w:val="16"/>
            </w:rPr>
          </w:pPr>
          <w:bookmarkStart w:id="30" w:name="bmkDate"/>
          <w:bookmarkEnd w:id="30"/>
          <w:r>
            <w:rPr>
              <w:szCs w:val="16"/>
            </w:rPr>
            <w:t xml:space="preserve">7 </w:t>
          </w:r>
          <w:r w:rsidR="00E50EB8">
            <w:rPr>
              <w:szCs w:val="16"/>
            </w:rPr>
            <w:t>N</w:t>
          </w:r>
          <w:r>
            <w:rPr>
              <w:szCs w:val="16"/>
            </w:rPr>
            <w:t>ovember 2023</w:t>
          </w:r>
        </w:p>
      </w:tc>
    </w:tr>
    <w:tr w:rsidR="00C46A65" w14:paraId="7B44EE2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C856D1" w14:textId="7D0C123E" w:rsidR="00ED54E0" w:rsidRPr="00182B84" w:rsidRDefault="00E50EB8" w:rsidP="00425DC5">
          <w:pPr>
            <w:jc w:val="left"/>
            <w:rPr>
              <w:b/>
            </w:rPr>
          </w:pPr>
          <w:r w:rsidRPr="002F663C">
            <w:rPr>
              <w:rFonts w:eastAsia="Calibri" w:cs="Times New Roman"/>
              <w:color w:val="FF0000"/>
              <w:szCs w:val="16"/>
            </w:rPr>
            <w:t>(</w:t>
          </w:r>
          <w:bookmarkStart w:id="31" w:name="bmkSerial"/>
          <w:bookmarkEnd w:id="31"/>
          <w:r w:rsidR="00034A7B">
            <w:rPr>
              <w:rFonts w:eastAsia="Calibri" w:cs="Times New Roman"/>
              <w:color w:val="FF0000"/>
              <w:szCs w:val="16"/>
            </w:rPr>
            <w:t>23-</w:t>
          </w:r>
          <w:r w:rsidR="00253D69">
            <w:rPr>
              <w:rFonts w:eastAsia="Calibri" w:cs="Times New Roman"/>
              <w:color w:val="FF0000"/>
              <w:szCs w:val="16"/>
            </w:rPr>
            <w:t>7493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EB75BAE" w14:textId="77777777" w:rsidR="00ED54E0" w:rsidRPr="00182B84" w:rsidRDefault="00E50EB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46A65" w14:paraId="1C043A3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728852" w14:textId="77777777" w:rsidR="00ED54E0" w:rsidRPr="00182B84" w:rsidRDefault="00E50EB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AE48662" w14:textId="77777777" w:rsidR="00ED54E0" w:rsidRPr="00182B84" w:rsidRDefault="00E50EB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93A16EF"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CAB1D0">
      <w:start w:val="1"/>
      <w:numFmt w:val="decimal"/>
      <w:pStyle w:val="SummaryText"/>
      <w:lvlText w:val="%1."/>
      <w:lvlJc w:val="left"/>
      <w:pPr>
        <w:ind w:left="360" w:hanging="360"/>
      </w:pPr>
    </w:lvl>
    <w:lvl w:ilvl="1" w:tplc="01580682" w:tentative="1">
      <w:start w:val="1"/>
      <w:numFmt w:val="lowerLetter"/>
      <w:lvlText w:val="%2."/>
      <w:lvlJc w:val="left"/>
      <w:pPr>
        <w:ind w:left="1080" w:hanging="360"/>
      </w:pPr>
    </w:lvl>
    <w:lvl w:ilvl="2" w:tplc="103ABE8E" w:tentative="1">
      <w:start w:val="1"/>
      <w:numFmt w:val="lowerRoman"/>
      <w:lvlText w:val="%3."/>
      <w:lvlJc w:val="right"/>
      <w:pPr>
        <w:ind w:left="1800" w:hanging="180"/>
      </w:pPr>
    </w:lvl>
    <w:lvl w:ilvl="3" w:tplc="CF660D94" w:tentative="1">
      <w:start w:val="1"/>
      <w:numFmt w:val="decimal"/>
      <w:lvlText w:val="%4."/>
      <w:lvlJc w:val="left"/>
      <w:pPr>
        <w:ind w:left="2520" w:hanging="360"/>
      </w:pPr>
    </w:lvl>
    <w:lvl w:ilvl="4" w:tplc="683C4468" w:tentative="1">
      <w:start w:val="1"/>
      <w:numFmt w:val="lowerLetter"/>
      <w:lvlText w:val="%5."/>
      <w:lvlJc w:val="left"/>
      <w:pPr>
        <w:ind w:left="3240" w:hanging="360"/>
      </w:pPr>
    </w:lvl>
    <w:lvl w:ilvl="5" w:tplc="D0CE0160" w:tentative="1">
      <w:start w:val="1"/>
      <w:numFmt w:val="lowerRoman"/>
      <w:lvlText w:val="%6."/>
      <w:lvlJc w:val="right"/>
      <w:pPr>
        <w:ind w:left="3960" w:hanging="180"/>
      </w:pPr>
    </w:lvl>
    <w:lvl w:ilvl="6" w:tplc="0352BA42" w:tentative="1">
      <w:start w:val="1"/>
      <w:numFmt w:val="decimal"/>
      <w:lvlText w:val="%7."/>
      <w:lvlJc w:val="left"/>
      <w:pPr>
        <w:ind w:left="4680" w:hanging="360"/>
      </w:pPr>
    </w:lvl>
    <w:lvl w:ilvl="7" w:tplc="FDF2B830" w:tentative="1">
      <w:start w:val="1"/>
      <w:numFmt w:val="lowerLetter"/>
      <w:lvlText w:val="%8."/>
      <w:lvlJc w:val="left"/>
      <w:pPr>
        <w:ind w:left="5400" w:hanging="360"/>
      </w:pPr>
    </w:lvl>
    <w:lvl w:ilvl="8" w:tplc="9CB8D23A" w:tentative="1">
      <w:start w:val="1"/>
      <w:numFmt w:val="lowerRoman"/>
      <w:lvlText w:val="%9."/>
      <w:lvlJc w:val="right"/>
      <w:pPr>
        <w:ind w:left="6120" w:hanging="180"/>
      </w:pPr>
    </w:lvl>
  </w:abstractNum>
  <w:num w:numId="1" w16cid:durableId="2067028979">
    <w:abstractNumId w:val="9"/>
  </w:num>
  <w:num w:numId="2" w16cid:durableId="226186500">
    <w:abstractNumId w:val="7"/>
  </w:num>
  <w:num w:numId="3" w16cid:durableId="26491637">
    <w:abstractNumId w:val="6"/>
  </w:num>
  <w:num w:numId="4" w16cid:durableId="1408379693">
    <w:abstractNumId w:val="5"/>
  </w:num>
  <w:num w:numId="5" w16cid:durableId="374893718">
    <w:abstractNumId w:val="4"/>
  </w:num>
  <w:num w:numId="6" w16cid:durableId="862741732">
    <w:abstractNumId w:val="12"/>
  </w:num>
  <w:num w:numId="7" w16cid:durableId="1190872680">
    <w:abstractNumId w:val="11"/>
  </w:num>
  <w:num w:numId="8" w16cid:durableId="1219319039">
    <w:abstractNumId w:val="10"/>
  </w:num>
  <w:num w:numId="9" w16cid:durableId="967513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3632723">
    <w:abstractNumId w:val="13"/>
  </w:num>
  <w:num w:numId="11" w16cid:durableId="1739093487">
    <w:abstractNumId w:val="8"/>
  </w:num>
  <w:num w:numId="12" w16cid:durableId="1254162808">
    <w:abstractNumId w:val="3"/>
  </w:num>
  <w:num w:numId="13" w16cid:durableId="1464811435">
    <w:abstractNumId w:val="2"/>
  </w:num>
  <w:num w:numId="14" w16cid:durableId="359011114">
    <w:abstractNumId w:val="1"/>
  </w:num>
  <w:num w:numId="15" w16cid:durableId="1132333202">
    <w:abstractNumId w:val="0"/>
  </w:num>
  <w:num w:numId="16" w16cid:durableId="1445424519">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4A7B"/>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53D69"/>
    <w:rsid w:val="00265A0E"/>
    <w:rsid w:val="0027067B"/>
    <w:rsid w:val="00281997"/>
    <w:rsid w:val="002B2435"/>
    <w:rsid w:val="002B2F95"/>
    <w:rsid w:val="002D78C9"/>
    <w:rsid w:val="002F663C"/>
    <w:rsid w:val="00304F14"/>
    <w:rsid w:val="003156C6"/>
    <w:rsid w:val="00324398"/>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24A0"/>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46A65"/>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67572"/>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0EB8"/>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E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24timezones.com/time-zone/et" TargetMode="External"/><Relationship Id="rId18" Type="http://schemas.openxmlformats.org/officeDocument/2006/relationships/hyperlink" Target="https://24timezones.com/time-zone/e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time-time.net/times/time-zones/usa-canada/current-eastern-time-est.php"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usatbtep@nist.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itehouse.gov/wp-content/uploads/2023/05/US-Gov-National-Standards-Strategy-2023.pd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footer" Target="footer2.xml"/><Relationship Id="rId10" Type="http://schemas.openxmlformats.org/officeDocument/2006/relationships/hyperlink" Target="https://www.govinfo.gov/content/pkg/FR-2023-11-06/pdf/2023-24444.pdf" TargetMode="External"/><Relationship Id="rId19" Type="http://schemas.openxmlformats.org/officeDocument/2006/relationships/hyperlink" Target="https://www.regulations.gov/docket/NIST-2023-0005/document" TargetMode="External"/><Relationship Id="rId4" Type="http://schemas.openxmlformats.org/officeDocument/2006/relationships/styles" Target="styles.xml"/><Relationship Id="rId9" Type="http://schemas.openxmlformats.org/officeDocument/2006/relationships/hyperlink" Target="https://www.govinfo.gov/content/pkg/FR-2023-11-06/html/2023-24444.htm" TargetMode="External"/><Relationship Id="rId14" Type="http://schemas.openxmlformats.org/officeDocument/2006/relationships/hyperlink" Target="https://www.regulations.gov/docket/NIST-2023-0005/documen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d7998d37-1a06-4cb1-911d-d4118c609c93</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281C-A03E-48D9-92BA-8B9E1C106539}">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2023-11-07T08:50:00Z</dcterms:created>
  <dcterms:modified xsi:type="dcterms:W3CDTF">2023-11-07T09:00:00Z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d7998d37-1a06-4cb1-911d-d4118c609c93</vt:lpwstr>
  </property>
  <property fmtid="{D5CDD505-2E9C-101B-9397-08002B2CF9AE}" pid="4" name="WTOCLASSIFICATION">
    <vt:lpwstr>WTO OFFICIAL</vt:lpwstr>
  </property>
</Properties>
</file>