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0DC2" w14:textId="77777777" w:rsidR="004E22AE" w:rsidRPr="007C4C36" w:rsidRDefault="00161565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40EAB8A" w14:textId="77777777" w:rsidR="004E22AE" w:rsidRPr="007C4C36" w:rsidRDefault="00161565" w:rsidP="007C4C36">
      <w:pPr>
        <w:pStyle w:val="Title3"/>
      </w:pPr>
      <w:r w:rsidRPr="007C4C36">
        <w:t>Corrigendum</w:t>
      </w:r>
    </w:p>
    <w:p w14:paraId="41D79271" w14:textId="77777777" w:rsidR="007141CF" w:rsidRPr="007C4C36" w:rsidRDefault="00161565" w:rsidP="007C4C36">
      <w:r w:rsidRPr="007C4C36">
        <w:t xml:space="preserve">The following communication, dated 25 September 2024, is being circulated at the request of the delegation of the </w:t>
      </w:r>
      <w:r w:rsidRPr="007C4C36">
        <w:rPr>
          <w:u w:val="single"/>
        </w:rPr>
        <w:t>United States of America</w:t>
      </w:r>
      <w:r w:rsidRPr="007C4C36">
        <w:t>.</w:t>
      </w:r>
    </w:p>
    <w:p w14:paraId="0619D391" w14:textId="77777777" w:rsidR="004E22AE" w:rsidRPr="007C4C36" w:rsidRDefault="004E22AE" w:rsidP="007C4C36"/>
    <w:p w14:paraId="27D62556" w14:textId="77777777" w:rsidR="004E22AE" w:rsidRPr="007C4C36" w:rsidRDefault="00161565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5D632EE7" w14:textId="77777777" w:rsidR="004E22AE" w:rsidRPr="007C4C36" w:rsidRDefault="004E22AE" w:rsidP="007C4C36"/>
    <w:p w14:paraId="410B4BE1" w14:textId="77777777" w:rsidR="004E22AE" w:rsidRPr="007C4C36" w:rsidRDefault="004E22AE" w:rsidP="007C4C36"/>
    <w:p w14:paraId="696AC928" w14:textId="77777777" w:rsidR="004E22AE" w:rsidRPr="007C4C36" w:rsidRDefault="00161565" w:rsidP="003601C0">
      <w:pPr>
        <w:spacing w:after="120"/>
      </w:pPr>
      <w:r w:rsidRPr="007C4C36">
        <w:rPr>
          <w:u w:val="single"/>
        </w:rPr>
        <w:t>American Society of Mechanical Engineers 2021-2022 Code Editions; Correction</w:t>
      </w:r>
    </w:p>
    <w:p w14:paraId="40B3FC3E" w14:textId="77777777" w:rsidR="004E22AE" w:rsidRPr="007C4C36" w:rsidRDefault="00161565" w:rsidP="003601C0">
      <w:pPr>
        <w:spacing w:before="120" w:after="120"/>
      </w:pPr>
      <w:r w:rsidRPr="007C4C36">
        <w:t xml:space="preserve">The U.S. Nuclear Regulatory Commission (NRC) is correcting a </w:t>
      </w:r>
      <w:hyperlink r:id="rId9" w:history="1">
        <w:r w:rsidRPr="007C4C36">
          <w:rPr>
            <w:color w:val="0000FF"/>
            <w:u w:val="single"/>
          </w:rPr>
          <w:t>final rule</w:t>
        </w:r>
      </w:hyperlink>
      <w:r w:rsidRPr="007C4C36">
        <w:t xml:space="preserve"> that was published in the Federal Register on 30 August 2024 (notified as </w:t>
      </w:r>
      <w:hyperlink r:id="rId10" w:history="1">
        <w:r w:rsidRPr="007C4C36">
          <w:rPr>
            <w:color w:val="0000FF"/>
            <w:u w:val="single"/>
          </w:rPr>
          <w:t>G/TBT/N/USA/2030/Add.1</w:t>
        </w:r>
      </w:hyperlink>
      <w:r w:rsidRPr="007C4C36">
        <w:t xml:space="preserve">), regarding the amendment of NRC's regulations to incorporate by reference the </w:t>
      </w:r>
      <w:hyperlink r:id="rId11" w:history="1">
        <w:r w:rsidRPr="007C4C36">
          <w:rPr>
            <w:color w:val="0000FF"/>
            <w:u w:val="single"/>
          </w:rPr>
          <w:t>2021 Edition of the American Society of Mechanical Engineers Boiler</w:t>
        </w:r>
      </w:hyperlink>
      <w:r w:rsidRPr="007C4C36">
        <w:t xml:space="preserve"> and </w:t>
      </w:r>
      <w:hyperlink r:id="rId12" w:history="1">
        <w:r w:rsidRPr="007C4C36">
          <w:rPr>
            <w:color w:val="0000FF"/>
            <w:u w:val="single"/>
          </w:rPr>
          <w:t>Pressure Vessel Code and the 2022 Edition of the American Society of Mechanical Engineers Operation and Maintenance of Nuclear Power Plants, Division 1, OM Code: Section IST, for nuclear power plants</w:t>
        </w:r>
      </w:hyperlink>
      <w:r w:rsidRPr="007C4C36">
        <w:t>. This action is necessary to correct inadvertent errors in the final rule. These corrections do not result in any substantive changes to the final rule.</w:t>
      </w:r>
    </w:p>
    <w:p w14:paraId="53E0A1E7" w14:textId="77777777" w:rsidR="004E22AE" w:rsidRPr="007C4C36" w:rsidRDefault="00161565" w:rsidP="003601C0">
      <w:pPr>
        <w:spacing w:before="120" w:after="120"/>
      </w:pPr>
      <w:r w:rsidRPr="007C4C36">
        <w:t>The correction is effective on 30 September 2024.</w:t>
      </w:r>
    </w:p>
    <w:p w14:paraId="6BAFEA6A" w14:textId="77777777" w:rsidR="004E22AE" w:rsidRPr="007C4C36" w:rsidRDefault="00161565" w:rsidP="003601C0">
      <w:pPr>
        <w:spacing w:before="120" w:after="120"/>
      </w:pPr>
      <w:r w:rsidRPr="007C4C36">
        <w:t xml:space="preserve">89 Federal Register (FR) 77769, </w:t>
      </w:r>
      <w:hyperlink r:id="rId13" w:history="1">
        <w:r w:rsidRPr="007C4C36">
          <w:rPr>
            <w:color w:val="0000FF"/>
            <w:u w:val="single"/>
          </w:rPr>
          <w:t>Title 10 Code of Federal Regulations (CFR) Part 50</w:t>
        </w:r>
      </w:hyperlink>
      <w:r w:rsidRPr="007C4C36">
        <w:t>:</w:t>
      </w:r>
      <w:r w:rsidRPr="007C4C36">
        <w:br/>
      </w:r>
      <w:hyperlink r:id="rId14" w:history="1">
        <w:r w:rsidRPr="007C4C36">
          <w:rPr>
            <w:color w:val="0000FF"/>
            <w:u w:val="single"/>
          </w:rPr>
          <w:t>https://www.govinfo.gov/content/pkg/FR-2024-09-24/html/2024-21779.htm</w:t>
        </w:r>
      </w:hyperlink>
      <w:r w:rsidRPr="007C4C36">
        <w:br/>
      </w:r>
      <w:hyperlink r:id="rId15" w:history="1">
        <w:r w:rsidRPr="007C4C36">
          <w:rPr>
            <w:color w:val="0000FF"/>
            <w:u w:val="single"/>
          </w:rPr>
          <w:t>https://www.govinfo.gov/content/pkg/FR-2024-09-24/pdf/2024-21779.pdf</w:t>
        </w:r>
      </w:hyperlink>
    </w:p>
    <w:p w14:paraId="56C0D9FF" w14:textId="77777777" w:rsidR="004E22AE" w:rsidRPr="007C4C36" w:rsidRDefault="00161565" w:rsidP="003601C0">
      <w:pPr>
        <w:spacing w:before="120" w:after="120"/>
      </w:pPr>
      <w:r w:rsidRPr="007C4C36">
        <w:t xml:space="preserve">This final rule; correction and previous actions notified under the symbol </w:t>
      </w:r>
      <w:hyperlink r:id="rId16" w:history="1">
        <w:r w:rsidRPr="007C4C36">
          <w:rPr>
            <w:color w:val="0000FF"/>
            <w:u w:val="single"/>
          </w:rPr>
          <w:t>G/TBT/N/USA/2030</w:t>
        </w:r>
      </w:hyperlink>
      <w:r w:rsidRPr="007C4C36">
        <w:t xml:space="preserve"> are identified by Docket Number NRC-2018-0289. The Docket Folder is available from Regulations.gov at </w:t>
      </w:r>
      <w:hyperlink r:id="rId17" w:history="1">
        <w:r w:rsidRPr="007C4C36">
          <w:rPr>
            <w:color w:val="0000FF"/>
            <w:u w:val="single"/>
          </w:rPr>
          <w:t>https://www.regulations.gov/docket/NRC-2018-0289/document</w:t>
        </w:r>
      </w:hyperlink>
      <w:r w:rsidRPr="007C4C36">
        <w:t xml:space="preserve"> and provides access to primary and supporting documents as well as comments received. Documents are also accessible from </w:t>
      </w:r>
      <w:hyperlink r:id="rId18" w:history="1">
        <w:r w:rsidRPr="007C4C36">
          <w:rPr>
            <w:color w:val="0000FF"/>
            <w:u w:val="single"/>
          </w:rPr>
          <w:t>Regulations.gov</w:t>
        </w:r>
      </w:hyperlink>
      <w:r w:rsidRPr="007C4C36">
        <w:t xml:space="preserve"> by searching the Docket Number.</w:t>
      </w:r>
    </w:p>
    <w:p w14:paraId="3F77DE48" w14:textId="77777777" w:rsidR="004E22AE" w:rsidRPr="007C4C36" w:rsidRDefault="00B824CE" w:rsidP="003601C0">
      <w:pPr>
        <w:spacing w:after="120"/>
      </w:pPr>
      <w:hyperlink r:id="rId19" w:tgtFrame="_blank" w:history="1">
        <w:r w:rsidR="00161565" w:rsidRPr="007C4C36">
          <w:rPr>
            <w:color w:val="0000FF"/>
            <w:u w:val="single"/>
          </w:rPr>
          <w:t>https://members.wto.org/crnattachments/2024/TBT/USA/24_06260_00_e.pdf</w:t>
        </w:r>
      </w:hyperlink>
    </w:p>
    <w:p w14:paraId="74975768" w14:textId="77777777" w:rsidR="004E22AE" w:rsidRPr="007C4C36" w:rsidRDefault="00161565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183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F55E" w14:textId="77777777" w:rsidR="00161565" w:rsidRDefault="00161565">
      <w:r>
        <w:separator/>
      </w:r>
    </w:p>
  </w:endnote>
  <w:endnote w:type="continuationSeparator" w:id="0">
    <w:p w14:paraId="4EB63DAC" w14:textId="77777777" w:rsidR="00161565" w:rsidRDefault="0016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F6BA" w14:textId="77777777" w:rsidR="004E22AE" w:rsidRPr="007C4C36" w:rsidRDefault="00161565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6963" w14:textId="77777777" w:rsidR="004E22AE" w:rsidRPr="007C4C36" w:rsidRDefault="00161565" w:rsidP="004E22AE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F397" w14:textId="77777777" w:rsidR="00161565" w:rsidRDefault="00161565">
      <w:r>
        <w:separator/>
      </w:r>
    </w:p>
  </w:footnote>
  <w:footnote w:type="continuationSeparator" w:id="0">
    <w:p w14:paraId="66BD31B1" w14:textId="77777777" w:rsidR="00161565" w:rsidRDefault="0016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7CAF" w14:textId="77777777" w:rsidR="004E22AE" w:rsidRPr="007C4C36" w:rsidRDefault="0016156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4C2DFE85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8A0FF5" w14:textId="77777777" w:rsidR="004E22AE" w:rsidRPr="007C4C36" w:rsidRDefault="0016156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1A92E31A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4740" w14:textId="77777777" w:rsidR="004E22AE" w:rsidRPr="007C4C36" w:rsidRDefault="0016156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5FD02635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56B5CA" w14:textId="77777777" w:rsidR="004E22AE" w:rsidRPr="007C4C36" w:rsidRDefault="0016156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4C88EDDC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0780" w14:paraId="3A2C3F7A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BCD9EC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011915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0"/>
    <w:tr w:rsidR="00A50780" w14:paraId="3B51A039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8C071B" w14:textId="77777777" w:rsidR="00ED54E0" w:rsidRPr="004E22AE" w:rsidRDefault="00161565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990F40" wp14:editId="45EAF147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02511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F98434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A50780" w:rsidRPr="00B824CE" w14:paraId="1C4E0D6C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7C82BF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B0C3A2" w14:textId="77777777" w:rsidR="00ED54E0" w:rsidRPr="005702F4" w:rsidRDefault="00161565" w:rsidP="004E22AE">
          <w:pPr>
            <w:jc w:val="right"/>
            <w:rPr>
              <w:b/>
              <w:szCs w:val="16"/>
              <w:lang w:val="es-ES"/>
            </w:rPr>
          </w:pPr>
          <w:bookmarkStart w:id="1" w:name="bmkSymbols"/>
          <w:r w:rsidRPr="005702F4">
            <w:rPr>
              <w:b/>
              <w:szCs w:val="16"/>
              <w:lang w:val="es-ES"/>
            </w:rPr>
            <w:t>G/TBT/N/USA/2030/Add.1/Corr.1</w:t>
          </w:r>
          <w:bookmarkEnd w:id="1"/>
        </w:p>
      </w:tc>
    </w:tr>
    <w:tr w:rsidR="00A50780" w:rsidRPr="005702F4" w14:paraId="7C8B34EE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65AD77" w14:textId="77777777" w:rsidR="00ED54E0" w:rsidRPr="005702F4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BCA823" w14:textId="787B58CF" w:rsidR="00ED54E0" w:rsidRPr="005702F4" w:rsidRDefault="005702F4" w:rsidP="000F4B07">
          <w:pPr>
            <w:jc w:val="right"/>
            <w:rPr>
              <w:szCs w:val="16"/>
              <w:lang w:val="es-ES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  <w:lang w:val="es-ES"/>
            </w:rPr>
            <w:t xml:space="preserve">25 </w:t>
          </w:r>
          <w:proofErr w:type="spellStart"/>
          <w:r>
            <w:rPr>
              <w:szCs w:val="16"/>
              <w:lang w:val="es-ES"/>
            </w:rPr>
            <w:t>September</w:t>
          </w:r>
          <w:proofErr w:type="spellEnd"/>
          <w:r>
            <w:rPr>
              <w:szCs w:val="16"/>
              <w:lang w:val="es-ES"/>
            </w:rPr>
            <w:t xml:space="preserve"> 2024</w:t>
          </w:r>
        </w:p>
      </w:tc>
    </w:tr>
    <w:tr w:rsidR="00A50780" w14:paraId="7478C544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7A9616" w14:textId="5FCFD618" w:rsidR="00ED54E0" w:rsidRPr="004E22AE" w:rsidRDefault="00161565" w:rsidP="000F4B07">
          <w:pPr>
            <w:jc w:val="left"/>
            <w:rPr>
              <w:b/>
            </w:rPr>
          </w:pPr>
          <w:bookmarkStart w:id="4" w:name="bmkSerial"/>
          <w:r w:rsidRPr="007C4C36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5702F4">
            <w:rPr>
              <w:color w:val="FF0000"/>
              <w:szCs w:val="16"/>
            </w:rPr>
            <w:t>24-</w:t>
          </w:r>
          <w:r w:rsidR="00B824CE">
            <w:rPr>
              <w:color w:val="FF0000"/>
              <w:szCs w:val="16"/>
            </w:rPr>
            <w:t>6585</w:t>
          </w:r>
          <w:r w:rsidRPr="007C4C36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DC74C8" w14:textId="77777777" w:rsidR="00ED54E0" w:rsidRPr="004E22AE" w:rsidRDefault="00161565" w:rsidP="000F4B07">
          <w:pPr>
            <w:jc w:val="right"/>
            <w:rPr>
              <w:szCs w:val="16"/>
            </w:rPr>
          </w:pPr>
          <w:bookmarkStart w:id="6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6"/>
        </w:p>
      </w:tc>
    </w:tr>
    <w:tr w:rsidR="00A50780" w14:paraId="44F34EBC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34ACC6" w14:textId="77777777" w:rsidR="00ED54E0" w:rsidRPr="004E22AE" w:rsidRDefault="00161565" w:rsidP="000F4B07">
          <w:pPr>
            <w:jc w:val="left"/>
            <w:rPr>
              <w:sz w:val="14"/>
              <w:szCs w:val="16"/>
            </w:rPr>
          </w:pPr>
          <w:bookmarkStart w:id="7" w:name="bmkCommittee"/>
          <w:r w:rsidRPr="007C4C36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D5177F" w14:textId="77777777" w:rsidR="00ED54E0" w:rsidRPr="007C4C36" w:rsidRDefault="00161565" w:rsidP="000F4B07">
          <w:pPr>
            <w:jc w:val="right"/>
            <w:rPr>
              <w:bCs/>
              <w:szCs w:val="18"/>
            </w:rPr>
          </w:pPr>
          <w:bookmarkStart w:id="8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9" w:name="spsOriginalLanguage"/>
          <w:r w:rsidR="00DF3F8A" w:rsidRPr="007C4C36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14:paraId="452055D8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B04F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485B02" w:tentative="1">
      <w:start w:val="1"/>
      <w:numFmt w:val="lowerLetter"/>
      <w:lvlText w:val="%2."/>
      <w:lvlJc w:val="left"/>
      <w:pPr>
        <w:ind w:left="1080" w:hanging="360"/>
      </w:pPr>
    </w:lvl>
    <w:lvl w:ilvl="2" w:tplc="EFB245B2" w:tentative="1">
      <w:start w:val="1"/>
      <w:numFmt w:val="lowerRoman"/>
      <w:lvlText w:val="%3."/>
      <w:lvlJc w:val="right"/>
      <w:pPr>
        <w:ind w:left="1800" w:hanging="180"/>
      </w:pPr>
    </w:lvl>
    <w:lvl w:ilvl="3" w:tplc="43A6B4BA" w:tentative="1">
      <w:start w:val="1"/>
      <w:numFmt w:val="decimal"/>
      <w:lvlText w:val="%4."/>
      <w:lvlJc w:val="left"/>
      <w:pPr>
        <w:ind w:left="2520" w:hanging="360"/>
      </w:pPr>
    </w:lvl>
    <w:lvl w:ilvl="4" w:tplc="AFDAE04A" w:tentative="1">
      <w:start w:val="1"/>
      <w:numFmt w:val="lowerLetter"/>
      <w:lvlText w:val="%5."/>
      <w:lvlJc w:val="left"/>
      <w:pPr>
        <w:ind w:left="3240" w:hanging="360"/>
      </w:pPr>
    </w:lvl>
    <w:lvl w:ilvl="5" w:tplc="05AAABCA" w:tentative="1">
      <w:start w:val="1"/>
      <w:numFmt w:val="lowerRoman"/>
      <w:lvlText w:val="%6."/>
      <w:lvlJc w:val="right"/>
      <w:pPr>
        <w:ind w:left="3960" w:hanging="180"/>
      </w:pPr>
    </w:lvl>
    <w:lvl w:ilvl="6" w:tplc="03EE3C56" w:tentative="1">
      <w:start w:val="1"/>
      <w:numFmt w:val="decimal"/>
      <w:lvlText w:val="%7."/>
      <w:lvlJc w:val="left"/>
      <w:pPr>
        <w:ind w:left="4680" w:hanging="360"/>
      </w:pPr>
    </w:lvl>
    <w:lvl w:ilvl="7" w:tplc="33BCFF76" w:tentative="1">
      <w:start w:val="1"/>
      <w:numFmt w:val="lowerLetter"/>
      <w:lvlText w:val="%8."/>
      <w:lvlJc w:val="left"/>
      <w:pPr>
        <w:ind w:left="5400" w:hanging="360"/>
      </w:pPr>
    </w:lvl>
    <w:lvl w:ilvl="8" w:tplc="DA00CC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267881">
    <w:abstractNumId w:val="9"/>
  </w:num>
  <w:num w:numId="2" w16cid:durableId="983851331">
    <w:abstractNumId w:val="7"/>
  </w:num>
  <w:num w:numId="3" w16cid:durableId="1063217953">
    <w:abstractNumId w:val="6"/>
  </w:num>
  <w:num w:numId="4" w16cid:durableId="1954097724">
    <w:abstractNumId w:val="5"/>
  </w:num>
  <w:num w:numId="5" w16cid:durableId="1062211175">
    <w:abstractNumId w:val="4"/>
  </w:num>
  <w:num w:numId="6" w16cid:durableId="432669328">
    <w:abstractNumId w:val="12"/>
  </w:num>
  <w:num w:numId="7" w16cid:durableId="1849902347">
    <w:abstractNumId w:val="11"/>
  </w:num>
  <w:num w:numId="8" w16cid:durableId="106656724">
    <w:abstractNumId w:val="10"/>
  </w:num>
  <w:num w:numId="9" w16cid:durableId="1374381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862497">
    <w:abstractNumId w:val="13"/>
  </w:num>
  <w:num w:numId="11" w16cid:durableId="1124814358">
    <w:abstractNumId w:val="8"/>
  </w:num>
  <w:num w:numId="12" w16cid:durableId="59257332">
    <w:abstractNumId w:val="3"/>
  </w:num>
  <w:num w:numId="13" w16cid:durableId="446628987">
    <w:abstractNumId w:val="2"/>
  </w:num>
  <w:num w:numId="14" w16cid:durableId="2124376038">
    <w:abstractNumId w:val="1"/>
  </w:num>
  <w:num w:numId="15" w16cid:durableId="38012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82C98"/>
    <w:rsid w:val="000A4945"/>
    <w:rsid w:val="000B31E1"/>
    <w:rsid w:val="000F4B07"/>
    <w:rsid w:val="0011356B"/>
    <w:rsid w:val="0013337F"/>
    <w:rsid w:val="00161565"/>
    <w:rsid w:val="00182B84"/>
    <w:rsid w:val="001E291F"/>
    <w:rsid w:val="001E6203"/>
    <w:rsid w:val="00233408"/>
    <w:rsid w:val="00266A7F"/>
    <w:rsid w:val="0027067B"/>
    <w:rsid w:val="002807BF"/>
    <w:rsid w:val="002D1DFD"/>
    <w:rsid w:val="00322B84"/>
    <w:rsid w:val="0034338B"/>
    <w:rsid w:val="003466AC"/>
    <w:rsid w:val="003572B4"/>
    <w:rsid w:val="003601C0"/>
    <w:rsid w:val="0036118C"/>
    <w:rsid w:val="003D2853"/>
    <w:rsid w:val="00467032"/>
    <w:rsid w:val="0046754A"/>
    <w:rsid w:val="004D0450"/>
    <w:rsid w:val="004D271C"/>
    <w:rsid w:val="004D2E4C"/>
    <w:rsid w:val="004E22AE"/>
    <w:rsid w:val="004E2D12"/>
    <w:rsid w:val="004F203A"/>
    <w:rsid w:val="005336B8"/>
    <w:rsid w:val="00547B5F"/>
    <w:rsid w:val="005564B9"/>
    <w:rsid w:val="00560AB2"/>
    <w:rsid w:val="005702F4"/>
    <w:rsid w:val="005B04B9"/>
    <w:rsid w:val="005B68C7"/>
    <w:rsid w:val="005B7054"/>
    <w:rsid w:val="005D3E36"/>
    <w:rsid w:val="005D5981"/>
    <w:rsid w:val="005F30CB"/>
    <w:rsid w:val="00612644"/>
    <w:rsid w:val="00612C30"/>
    <w:rsid w:val="00674CCD"/>
    <w:rsid w:val="006F5826"/>
    <w:rsid w:val="00700181"/>
    <w:rsid w:val="007141CF"/>
    <w:rsid w:val="00744A60"/>
    <w:rsid w:val="00745146"/>
    <w:rsid w:val="007577E3"/>
    <w:rsid w:val="00760DB3"/>
    <w:rsid w:val="0076183C"/>
    <w:rsid w:val="007B1EB6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476D9"/>
    <w:rsid w:val="00A50780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824CE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27E8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B4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fr.gov/current/title-10/chapter-I/part-50" TargetMode="External"/><Relationship Id="rId18" Type="http://schemas.openxmlformats.org/officeDocument/2006/relationships/hyperlink" Target="http://www.regulations.gov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asme.org/codes-standards/find-codes-standards/om-operation-maintenance-nuclear-power-plants/2022/drm-enabled-pdf" TargetMode="External"/><Relationship Id="rId17" Type="http://schemas.openxmlformats.org/officeDocument/2006/relationships/hyperlink" Target="https://www.regulations.gov/docket/NRC-2018-0289/documen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ping.wto.org/en/Search?domainIds=1&amp;documentSymbol=usa%2F203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sme.org/Codes-Standards/BPVC-Standards/BPVC-2021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govinfo.gov/content/pkg/FR-2024-09-24/pdf/2024-21779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ping.wto.org/en/Search?viewData=G/TBT/N/USA/2030/Add.1" TargetMode="External"/><Relationship Id="rId19" Type="http://schemas.openxmlformats.org/officeDocument/2006/relationships/hyperlink" Target="https://members.wto.org/crnattachments/2024/TBT/USA/24_06260_00_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4-08-30/pdf/2024-19235.pdf" TargetMode="External"/><Relationship Id="rId14" Type="http://schemas.openxmlformats.org/officeDocument/2006/relationships/hyperlink" Target="https://www.govinfo.gov/content/pkg/FR-2024-09-24/html/2024-21779.htm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fcb61752-0260-4304-9915-abcc15ae3b0d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7A43764-A276-4EFF-9955-DED9ECE65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CC8A2-97AB-49A0-8CFA-BDBA90F9B00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1492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2024-09-25T08:15:00Z</dcterms:created>
  <dcterms:modified xsi:type="dcterms:W3CDTF">2024-09-25T08:37:00Z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