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BEA26" w14:textId="77777777" w:rsidR="009239F7" w:rsidRPr="002F6A28" w:rsidRDefault="00A46D6E" w:rsidP="002F6A28">
      <w:pPr>
        <w:pStyle w:val="Titre"/>
        <w:rPr>
          <w:caps w:val="0"/>
          <w:kern w:val="0"/>
        </w:rPr>
      </w:pPr>
      <w:r w:rsidRPr="002F6A28">
        <w:rPr>
          <w:caps w:val="0"/>
          <w:kern w:val="0"/>
        </w:rPr>
        <w:t>NOTIFICATION</w:t>
      </w:r>
    </w:p>
    <w:p w14:paraId="0DF274B2" w14:textId="77777777" w:rsidR="009239F7" w:rsidRPr="002F6A28" w:rsidRDefault="00A46D6E" w:rsidP="002F6A28">
      <w:pPr>
        <w:jc w:val="center"/>
      </w:pPr>
      <w:r w:rsidRPr="002F6A28">
        <w:t>The following notification is being circulated in accordance with Article 10.6</w:t>
      </w:r>
    </w:p>
    <w:p w14:paraId="29738FAE"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3264A1" w14:paraId="650F3AE9" w14:textId="77777777" w:rsidTr="0069259F">
        <w:tc>
          <w:tcPr>
            <w:tcW w:w="713" w:type="dxa"/>
            <w:tcBorders>
              <w:bottom w:val="single" w:sz="6" w:space="0" w:color="auto"/>
            </w:tcBorders>
            <w:shd w:val="clear" w:color="auto" w:fill="auto"/>
          </w:tcPr>
          <w:p w14:paraId="515BD6D5" w14:textId="77777777" w:rsidR="00F85C99" w:rsidRPr="002F6A28" w:rsidRDefault="00A46D6E" w:rsidP="002F6A28">
            <w:pPr>
              <w:spacing w:before="120" w:after="120"/>
              <w:jc w:val="left"/>
            </w:pPr>
            <w:r w:rsidRPr="002F6A28">
              <w:rPr>
                <w:b/>
              </w:rPr>
              <w:t>1.</w:t>
            </w:r>
          </w:p>
        </w:tc>
        <w:tc>
          <w:tcPr>
            <w:tcW w:w="8546" w:type="dxa"/>
            <w:tcBorders>
              <w:bottom w:val="single" w:sz="6" w:space="0" w:color="auto"/>
            </w:tcBorders>
            <w:shd w:val="clear" w:color="auto" w:fill="auto"/>
          </w:tcPr>
          <w:p w14:paraId="4B4D944D" w14:textId="77777777" w:rsidR="00F85C99" w:rsidRPr="002F6A28" w:rsidRDefault="00A46D6E"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7A3F2F87" w14:textId="77777777" w:rsidR="00F85C99" w:rsidRPr="002F6A28" w:rsidRDefault="00A46D6E" w:rsidP="002F6A28">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r w:rsidR="00EE3A11" w:rsidRPr="00C379C8">
              <w:t>State of California</w:t>
            </w:r>
            <w:bookmarkEnd w:id="3"/>
          </w:p>
        </w:tc>
      </w:tr>
      <w:tr w:rsidR="003264A1" w14:paraId="0062E180" w14:textId="77777777" w:rsidTr="0069259F">
        <w:tc>
          <w:tcPr>
            <w:tcW w:w="713" w:type="dxa"/>
            <w:tcBorders>
              <w:top w:val="single" w:sz="6" w:space="0" w:color="auto"/>
              <w:bottom w:val="single" w:sz="6" w:space="0" w:color="auto"/>
            </w:tcBorders>
            <w:shd w:val="clear" w:color="auto" w:fill="auto"/>
          </w:tcPr>
          <w:p w14:paraId="1453FA01" w14:textId="77777777" w:rsidR="00F85C99" w:rsidRPr="002F6A28" w:rsidRDefault="00A46D6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4AAA76A" w14:textId="77777777" w:rsidR="00F85C99" w:rsidRPr="002F6A28" w:rsidRDefault="00A46D6E"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1E59068" w14:textId="77777777" w:rsidR="00EE3A11" w:rsidRPr="00C379C8" w:rsidRDefault="00A46D6E" w:rsidP="00155128">
            <w:pPr>
              <w:spacing w:after="120"/>
            </w:pPr>
            <w:r w:rsidRPr="00C379C8">
              <w:t>Environmental Protection Agency, Department of Toxic Substances Control (DTSC), State of California (CalEPA) [2099]</w:t>
            </w:r>
            <w:bookmarkEnd w:id="5"/>
          </w:p>
          <w:p w14:paraId="6EE1CC35" w14:textId="77777777" w:rsidR="00F85C99" w:rsidRPr="002F6A28" w:rsidRDefault="00A46D6E"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6763F2B4" w14:textId="77777777" w:rsidR="00AC6C6E" w:rsidRPr="00C379C8" w:rsidRDefault="00A46D6E" w:rsidP="00AA646C">
            <w:pPr>
              <w:spacing w:after="120"/>
            </w:pPr>
            <w:r w:rsidRPr="00C379C8">
              <w:t xml:space="preserve">Please submit comments to: USA WTO TBT Enquiry Point, Email: </w:t>
            </w:r>
            <w:hyperlink r:id="rId8" w:history="1">
              <w:r w:rsidRPr="00C379C8">
                <w:rPr>
                  <w:color w:val="0000FF"/>
                  <w:u w:val="single"/>
                </w:rPr>
                <w:t>usatbtep@nist.gov</w:t>
              </w:r>
            </w:hyperlink>
            <w:bookmarkEnd w:id="7"/>
          </w:p>
        </w:tc>
      </w:tr>
      <w:tr w:rsidR="003264A1" w14:paraId="73D9B65A" w14:textId="77777777" w:rsidTr="0069259F">
        <w:tc>
          <w:tcPr>
            <w:tcW w:w="713" w:type="dxa"/>
            <w:tcBorders>
              <w:top w:val="single" w:sz="6" w:space="0" w:color="auto"/>
              <w:bottom w:val="single" w:sz="6" w:space="0" w:color="auto"/>
            </w:tcBorders>
            <w:shd w:val="clear" w:color="auto" w:fill="auto"/>
          </w:tcPr>
          <w:p w14:paraId="6C719382" w14:textId="77777777" w:rsidR="00F85C99" w:rsidRPr="002F6A28" w:rsidRDefault="00A46D6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C34E247" w14:textId="77777777" w:rsidR="00F85C99" w:rsidRPr="0058336F" w:rsidRDefault="00A46D6E"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X</w:t>
            </w:r>
            <w:bookmarkEnd w:id="16"/>
            <w:r w:rsidR="008D641C">
              <w:rPr>
                <w:b/>
              </w:rPr>
              <w:t>], 7.2 [</w:t>
            </w:r>
            <w:bookmarkStart w:id="17" w:name="tbt3f"/>
            <w:r w:rsidR="008D641C">
              <w:rPr>
                <w:b/>
              </w:rPr>
              <w:t>X</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3264A1" w14:paraId="72A234E6" w14:textId="77777777" w:rsidTr="0069259F">
        <w:tc>
          <w:tcPr>
            <w:tcW w:w="713" w:type="dxa"/>
            <w:tcBorders>
              <w:top w:val="single" w:sz="6" w:space="0" w:color="auto"/>
              <w:bottom w:val="single" w:sz="6" w:space="0" w:color="auto"/>
            </w:tcBorders>
            <w:shd w:val="clear" w:color="auto" w:fill="auto"/>
          </w:tcPr>
          <w:p w14:paraId="02357E81" w14:textId="77777777" w:rsidR="00F85C99" w:rsidRPr="002F6A28" w:rsidRDefault="00A46D6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942CC3D" w14:textId="77777777" w:rsidR="00F85C99" w:rsidRPr="002F6A28" w:rsidRDefault="00A46D6E"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Laundry detergents; Quality (ICS code(s): 03.120); Products of the chemical industry (ICS code(s): 71.100)</w:t>
            </w:r>
            <w:bookmarkEnd w:id="22"/>
          </w:p>
        </w:tc>
      </w:tr>
      <w:tr w:rsidR="003264A1" w14:paraId="041D32D5" w14:textId="77777777" w:rsidTr="0069259F">
        <w:tc>
          <w:tcPr>
            <w:tcW w:w="713" w:type="dxa"/>
            <w:tcBorders>
              <w:top w:val="single" w:sz="6" w:space="0" w:color="auto"/>
              <w:bottom w:val="single" w:sz="6" w:space="0" w:color="auto"/>
            </w:tcBorders>
            <w:shd w:val="clear" w:color="auto" w:fill="auto"/>
          </w:tcPr>
          <w:p w14:paraId="53D44C3F" w14:textId="77777777" w:rsidR="00F85C99" w:rsidRPr="002F6A28" w:rsidRDefault="00A46D6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27DEDEC" w14:textId="77777777" w:rsidR="00F85C99" w:rsidRPr="002F6A28" w:rsidRDefault="00A46D6E"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Laundry Detergents Containing Nonylphenol Ethoxylates; (15 page(s), in English)</w:t>
            </w:r>
            <w:bookmarkEnd w:id="24"/>
          </w:p>
        </w:tc>
      </w:tr>
      <w:tr w:rsidR="003264A1" w14:paraId="018345FA" w14:textId="77777777" w:rsidTr="0069259F">
        <w:tc>
          <w:tcPr>
            <w:tcW w:w="713" w:type="dxa"/>
            <w:tcBorders>
              <w:top w:val="single" w:sz="6" w:space="0" w:color="auto"/>
              <w:bottom w:val="single" w:sz="6" w:space="0" w:color="auto"/>
            </w:tcBorders>
            <w:shd w:val="clear" w:color="auto" w:fill="auto"/>
          </w:tcPr>
          <w:p w14:paraId="6F33BC6A" w14:textId="77777777" w:rsidR="00F85C99" w:rsidRPr="002F6A28" w:rsidRDefault="00A46D6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ED020B3" w14:textId="77777777" w:rsidR="00F85C99" w:rsidRPr="002F6A28" w:rsidRDefault="00A46D6E"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Proposed rule - </w:t>
            </w:r>
            <w:hyperlink r:id="rId9" w:history="1">
              <w:r w:rsidR="00FE448B" w:rsidRPr="00C379C8">
                <w:rPr>
                  <w:color w:val="0000FF"/>
                  <w:u w:val="single"/>
                </w:rPr>
                <w:t>California's Safer Consumer Products (SCP)</w:t>
              </w:r>
            </w:hyperlink>
            <w:r w:rsidR="00FE448B" w:rsidRPr="00C379C8">
              <w:t xml:space="preserve"> regulations were adopted in October 2013 to meet the statutory requirements outlined in HSC sections 25252 and 25253. The regulations outline a science-based process for evaluating Chemicals of Concern in consumer products and safer alternatives by: Establishing a list of Candidate Chemicals and specifying criteria by which these may be designated Chemicals of Concern; Establishing a process to identify and prioritize product and Candidate Chemical combinations that may be listed as Priority Products; Requiring manufacturers of a product listed as a Priority Product to notify DTSC within 60 days of the listing regulation's effective date; Requiring manufacturers of a Priority Product to determine how best to reduce exposures to the Chemical(s) of Concern in the product; Allowing DTSC to identify and require implementation of Regulatory Responses following completion of an Alternatives Analysis, if needed; and Creating a process for persons to petition DTSC to add chemicals to the Candidate Chemicals list, add or remove Candidate Chemicals lists in their entirety, or to add or remove a product-chemical combination from the Priority Products List. DTSC proposes to amend section 69511 and add section 69511.8 to Article 11 of the SCP regulations. The proposed action will add laundry detergents containing nonylphenol ethoxylates (NPEs) as a Priority Product to the Priority Products List. This listing applies to any product that is placed into commerce in California that contains NPEs, and that may be marketed, sold, or offered for sale as a chemical substance to clean or remove soil or unwanted deposits from laundered clothes and textile products, such as sheets and tablecloths. This includes, but is not limited to, laundry detergents of any form, including granules, liquids, powders, tabs, crystals, or pods, that </w:t>
            </w:r>
            <w:r w:rsidR="00FE448B" w:rsidRPr="00C379C8">
              <w:lastRenderedPageBreak/>
              <w:t>are used in washing machines, for 4 hand washing, or as part of a laundry system. Detergents intended for use as a pre-soak or pre-spotter, or with fabric or color protection properties, are also included.</w:t>
            </w:r>
            <w:bookmarkEnd w:id="26"/>
          </w:p>
        </w:tc>
      </w:tr>
      <w:tr w:rsidR="003264A1" w14:paraId="055864C9" w14:textId="77777777" w:rsidTr="0069259F">
        <w:tc>
          <w:tcPr>
            <w:tcW w:w="713" w:type="dxa"/>
            <w:tcBorders>
              <w:top w:val="single" w:sz="6" w:space="0" w:color="auto"/>
              <w:bottom w:val="single" w:sz="6" w:space="0" w:color="auto"/>
            </w:tcBorders>
            <w:shd w:val="clear" w:color="auto" w:fill="auto"/>
          </w:tcPr>
          <w:p w14:paraId="24203E38" w14:textId="77777777" w:rsidR="00F85C99" w:rsidRPr="002F6A28" w:rsidRDefault="00A46D6E"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03FFBF3E" w14:textId="77777777" w:rsidR="00F85C99" w:rsidRPr="002F6A28" w:rsidRDefault="00A46D6E"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Protection of the environment</w:t>
            </w:r>
            <w:bookmarkEnd w:id="28"/>
          </w:p>
        </w:tc>
      </w:tr>
      <w:tr w:rsidR="003264A1" w14:paraId="63FF9E10" w14:textId="77777777" w:rsidTr="0069259F">
        <w:tc>
          <w:tcPr>
            <w:tcW w:w="713" w:type="dxa"/>
            <w:tcBorders>
              <w:top w:val="single" w:sz="6" w:space="0" w:color="auto"/>
              <w:bottom w:val="single" w:sz="6" w:space="0" w:color="auto"/>
            </w:tcBorders>
            <w:shd w:val="clear" w:color="auto" w:fill="auto"/>
          </w:tcPr>
          <w:p w14:paraId="2B1F3824" w14:textId="77777777" w:rsidR="00F85C99" w:rsidRPr="002F6A28" w:rsidRDefault="00A46D6E"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7B9995A" w14:textId="77777777" w:rsidR="00072B36" w:rsidRPr="002F6A28" w:rsidRDefault="00A46D6E"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563CF2D7" w14:textId="77777777" w:rsidR="00F85C99" w:rsidRPr="002F6A28" w:rsidRDefault="00A46D6E" w:rsidP="009E75ED">
            <w:pPr>
              <w:spacing w:before="120" w:after="120"/>
            </w:pPr>
            <w:bookmarkStart w:id="30" w:name="sps9a"/>
            <w:r w:rsidRPr="002F6A28">
              <w:t xml:space="preserve">Laundry Detergents Containing Nonylphenol Ethoxylates as a Priority Product: </w:t>
            </w:r>
            <w:hyperlink r:id="rId10" w:history="1">
              <w:r w:rsidRPr="002F6A28">
                <w:rPr>
                  <w:color w:val="0000FF"/>
                  <w:u w:val="single"/>
                </w:rPr>
                <w:t>https://dtsc.ca.gov/npe-in-laundry-detergents/</w:t>
              </w:r>
            </w:hyperlink>
          </w:p>
          <w:p w14:paraId="7B3CFBDE" w14:textId="77777777" w:rsidR="00F85C99" w:rsidRPr="002F6A28" w:rsidRDefault="00F228DC" w:rsidP="009E75ED">
            <w:pPr>
              <w:spacing w:before="120" w:after="120"/>
            </w:pPr>
            <w:hyperlink r:id="rId11" w:history="1">
              <w:r w:rsidR="00A46D6E" w:rsidRPr="002F6A28">
                <w:rPr>
                  <w:color w:val="0000FF"/>
                  <w:u w:val="single"/>
                </w:rPr>
                <w:t>Title 22 Code of California Regulations Sections 69511, 69511.8</w:t>
              </w:r>
            </w:hyperlink>
          </w:p>
          <w:p w14:paraId="6D9764B6" w14:textId="77777777" w:rsidR="00F85C99" w:rsidRPr="002F6A28" w:rsidRDefault="00A46D6E" w:rsidP="009E75ED">
            <w:pPr>
              <w:spacing w:before="120" w:after="120"/>
            </w:pPr>
            <w:r w:rsidRPr="002F6A28">
              <w:t xml:space="preserve">WTO Members and their stakeholders are asked to submit comments to the </w:t>
            </w:r>
            <w:hyperlink r:id="rId12" w:history="1">
              <w:r w:rsidRPr="002F6A28">
                <w:rPr>
                  <w:color w:val="0000FF"/>
                  <w:u w:val="single"/>
                </w:rPr>
                <w:t>USA TBT Enquiry Point</w:t>
              </w:r>
            </w:hyperlink>
            <w:r w:rsidRPr="002F6A28">
              <w:t xml:space="preserve">. Comments received by the USA TBT Enquiry Point from WTO Members and their stakeholders by </w:t>
            </w:r>
            <w:hyperlink r:id="rId13" w:history="1">
              <w:r w:rsidRPr="002F6A28">
                <w:rPr>
                  <w:color w:val="0000FF"/>
                  <w:u w:val="single"/>
                </w:rPr>
                <w:t>4pm</w:t>
              </w:r>
            </w:hyperlink>
            <w:r w:rsidRPr="002F6A28">
              <w:t xml:space="preserve"> </w:t>
            </w:r>
            <w:hyperlink r:id="rId14" w:history="1">
              <w:r w:rsidRPr="002F6A28">
                <w:rPr>
                  <w:color w:val="0000FF"/>
                  <w:u w:val="single"/>
                </w:rPr>
                <w:t>Eastern Time</w:t>
              </w:r>
            </w:hyperlink>
            <w:r w:rsidRPr="002F6A28">
              <w:t xml:space="preserve"> on 31 December 2023 will be shared with the Department of Toxic Substances Control (CalEPA).</w:t>
            </w:r>
            <w:bookmarkEnd w:id="30"/>
          </w:p>
        </w:tc>
      </w:tr>
      <w:tr w:rsidR="003264A1" w14:paraId="0D0EAA4D" w14:textId="77777777" w:rsidTr="00AE6CC8">
        <w:trPr>
          <w:cantSplit/>
        </w:trPr>
        <w:tc>
          <w:tcPr>
            <w:tcW w:w="713" w:type="dxa"/>
            <w:tcBorders>
              <w:top w:val="single" w:sz="6" w:space="0" w:color="auto"/>
              <w:bottom w:val="single" w:sz="6" w:space="0" w:color="auto"/>
            </w:tcBorders>
            <w:shd w:val="clear" w:color="auto" w:fill="auto"/>
          </w:tcPr>
          <w:p w14:paraId="605FC711" w14:textId="77777777" w:rsidR="00EE3A11" w:rsidRPr="002F6A28" w:rsidRDefault="00A46D6E"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564CFA9" w14:textId="77777777" w:rsidR="00EE3A11" w:rsidRPr="002F6A28" w:rsidRDefault="00A46D6E"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177F633C" w14:textId="77777777" w:rsidR="00EE3A11" w:rsidRPr="002F6A28" w:rsidRDefault="00A46D6E"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3264A1" w14:paraId="5DABAA71" w14:textId="77777777" w:rsidTr="0069259F">
        <w:tc>
          <w:tcPr>
            <w:tcW w:w="713" w:type="dxa"/>
            <w:tcBorders>
              <w:top w:val="single" w:sz="6" w:space="0" w:color="auto"/>
              <w:bottom w:val="single" w:sz="6" w:space="0" w:color="auto"/>
            </w:tcBorders>
            <w:shd w:val="clear" w:color="auto" w:fill="auto"/>
          </w:tcPr>
          <w:p w14:paraId="06A7F39D" w14:textId="77777777" w:rsidR="00F85C99" w:rsidRPr="002F6A28" w:rsidRDefault="00A46D6E"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43984E1" w14:textId="77777777" w:rsidR="00F85C99" w:rsidRPr="002F6A28" w:rsidRDefault="00A46D6E"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31 December 2023</w:t>
            </w:r>
            <w:bookmarkEnd w:id="38"/>
          </w:p>
        </w:tc>
      </w:tr>
      <w:tr w:rsidR="003264A1" w14:paraId="3905225A" w14:textId="77777777" w:rsidTr="0069259F">
        <w:tc>
          <w:tcPr>
            <w:tcW w:w="713" w:type="dxa"/>
            <w:tcBorders>
              <w:top w:val="single" w:sz="6" w:space="0" w:color="auto"/>
            </w:tcBorders>
            <w:shd w:val="clear" w:color="auto" w:fill="auto"/>
          </w:tcPr>
          <w:p w14:paraId="1DB690E3" w14:textId="77777777" w:rsidR="00F85C99" w:rsidRPr="002F6A28" w:rsidRDefault="00A46D6E"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FE11426" w14:textId="77777777" w:rsidR="00F85C99" w:rsidRPr="002F6A28" w:rsidRDefault="00A46D6E"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8CF0524" w14:textId="77777777" w:rsidR="00EE3A11" w:rsidRPr="00A12DDE" w:rsidRDefault="00F228DC" w:rsidP="00B16145">
            <w:pPr>
              <w:keepNext/>
              <w:keepLines/>
              <w:spacing w:after="120"/>
              <w:rPr>
                <w:bCs/>
              </w:rPr>
            </w:pPr>
            <w:hyperlink r:id="rId15" w:tgtFrame="_blank" w:history="1">
              <w:r w:rsidR="00A46D6E" w:rsidRPr="00A12DDE">
                <w:rPr>
                  <w:bCs/>
                  <w:color w:val="0000FF"/>
                  <w:u w:val="single"/>
                </w:rPr>
                <w:t>https://members.wto.org/crnattachments/2023/TBT/USA/23_13493_00_e.pdf</w:t>
              </w:r>
            </w:hyperlink>
            <w:bookmarkEnd w:id="42"/>
          </w:p>
        </w:tc>
      </w:tr>
    </w:tbl>
    <w:p w14:paraId="15039C4F" w14:textId="77777777" w:rsidR="00EE3A11" w:rsidRPr="002F6A28" w:rsidRDefault="00EE3A11" w:rsidP="002F6A28"/>
    <w:sectPr w:rsidR="00EE3A11" w:rsidRPr="002F6A28" w:rsidSect="00760DB3">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8EBEC" w14:textId="77777777" w:rsidR="00B21020" w:rsidRDefault="00A46D6E">
      <w:r>
        <w:separator/>
      </w:r>
    </w:p>
  </w:endnote>
  <w:endnote w:type="continuationSeparator" w:id="0">
    <w:p w14:paraId="06F9E50C" w14:textId="77777777" w:rsidR="00B21020" w:rsidRDefault="00A4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C93E" w14:textId="77777777" w:rsidR="009239F7" w:rsidRPr="002F6A28" w:rsidRDefault="00A46D6E"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F110" w14:textId="77777777" w:rsidR="009239F7" w:rsidRPr="002F6A28" w:rsidRDefault="00A46D6E"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6EF6" w14:textId="77777777" w:rsidR="00EE3A11" w:rsidRPr="002F6A28" w:rsidRDefault="00A46D6E">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29EF7" w14:textId="77777777" w:rsidR="00B21020" w:rsidRDefault="00A46D6E">
      <w:r>
        <w:separator/>
      </w:r>
    </w:p>
  </w:footnote>
  <w:footnote w:type="continuationSeparator" w:id="0">
    <w:p w14:paraId="745B67EA" w14:textId="77777777" w:rsidR="00B21020" w:rsidRDefault="00A4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52E92" w14:textId="77777777" w:rsidR="009239F7" w:rsidRPr="002F6A28" w:rsidRDefault="00A46D6E" w:rsidP="009239F7">
    <w:pPr>
      <w:pStyle w:val="En-tte"/>
      <w:pBdr>
        <w:bottom w:val="single" w:sz="4" w:space="1" w:color="auto"/>
      </w:pBdr>
      <w:tabs>
        <w:tab w:val="clear" w:pos="4513"/>
        <w:tab w:val="clear" w:pos="9027"/>
      </w:tabs>
      <w:jc w:val="center"/>
    </w:pPr>
    <w:r w:rsidRPr="002F6A28">
      <w:t>tbtSymbol</w:t>
    </w:r>
  </w:p>
  <w:p w14:paraId="7E4885DB" w14:textId="77777777" w:rsidR="009239F7" w:rsidRPr="002F6A28" w:rsidRDefault="009239F7" w:rsidP="009239F7">
    <w:pPr>
      <w:pStyle w:val="En-tte"/>
      <w:pBdr>
        <w:bottom w:val="single" w:sz="4" w:space="1" w:color="auto"/>
      </w:pBdr>
      <w:tabs>
        <w:tab w:val="clear" w:pos="4513"/>
        <w:tab w:val="clear" w:pos="9027"/>
      </w:tabs>
      <w:jc w:val="center"/>
    </w:pPr>
  </w:p>
  <w:p w14:paraId="3F441533" w14:textId="77777777" w:rsidR="009239F7" w:rsidRPr="002F6A28" w:rsidRDefault="00A46D6E"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1EE1C12"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607E" w14:textId="77777777" w:rsidR="009239F7" w:rsidRPr="002F6A28" w:rsidRDefault="00A46D6E" w:rsidP="009239F7">
    <w:pPr>
      <w:pStyle w:val="En-tte"/>
      <w:pBdr>
        <w:bottom w:val="single" w:sz="4" w:space="1" w:color="auto"/>
      </w:pBdr>
      <w:tabs>
        <w:tab w:val="clear" w:pos="4513"/>
        <w:tab w:val="clear" w:pos="9027"/>
      </w:tabs>
      <w:jc w:val="center"/>
    </w:pPr>
    <w:bookmarkStart w:id="43" w:name="spsSymbolHeader"/>
    <w:r w:rsidRPr="002F6A28">
      <w:t>G/TBT/N/USA/2067</w:t>
    </w:r>
    <w:bookmarkEnd w:id="43"/>
  </w:p>
  <w:p w14:paraId="09B17F85" w14:textId="77777777" w:rsidR="009239F7" w:rsidRPr="002F6A28" w:rsidRDefault="009239F7" w:rsidP="009239F7">
    <w:pPr>
      <w:pStyle w:val="En-tte"/>
      <w:pBdr>
        <w:bottom w:val="single" w:sz="4" w:space="1" w:color="auto"/>
      </w:pBdr>
      <w:tabs>
        <w:tab w:val="clear" w:pos="4513"/>
        <w:tab w:val="clear" w:pos="9027"/>
      </w:tabs>
      <w:jc w:val="center"/>
    </w:pPr>
  </w:p>
  <w:p w14:paraId="7975B833" w14:textId="77777777" w:rsidR="009239F7" w:rsidRPr="002F6A28" w:rsidRDefault="00A46D6E"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4288725"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264A1" w14:paraId="3752293D" w14:textId="77777777" w:rsidTr="008612A9">
      <w:trPr>
        <w:trHeight w:val="240"/>
        <w:jc w:val="center"/>
      </w:trPr>
      <w:tc>
        <w:tcPr>
          <w:tcW w:w="3794" w:type="dxa"/>
          <w:shd w:val="clear" w:color="auto" w:fill="FFFFFF"/>
          <w:tcMar>
            <w:left w:w="108" w:type="dxa"/>
            <w:right w:w="108" w:type="dxa"/>
          </w:tcMar>
          <w:vAlign w:val="center"/>
        </w:tcPr>
        <w:p w14:paraId="5F5701CA"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7EC825E" w14:textId="77777777" w:rsidR="00ED54E0" w:rsidRPr="009239F7" w:rsidRDefault="00ED54E0" w:rsidP="00B801E9">
          <w:pPr>
            <w:jc w:val="right"/>
            <w:rPr>
              <w:b/>
              <w:color w:val="FF0000"/>
              <w:szCs w:val="16"/>
            </w:rPr>
          </w:pPr>
        </w:p>
      </w:tc>
    </w:tr>
    <w:bookmarkEnd w:id="44"/>
    <w:tr w:rsidR="003264A1" w14:paraId="72219383" w14:textId="77777777" w:rsidTr="008612A9">
      <w:trPr>
        <w:trHeight w:val="213"/>
        <w:jc w:val="center"/>
      </w:trPr>
      <w:tc>
        <w:tcPr>
          <w:tcW w:w="3794" w:type="dxa"/>
          <w:vMerge w:val="restart"/>
          <w:shd w:val="clear" w:color="auto" w:fill="FFFFFF"/>
          <w:tcMar>
            <w:left w:w="0" w:type="dxa"/>
            <w:right w:w="0" w:type="dxa"/>
          </w:tcMar>
        </w:tcPr>
        <w:p w14:paraId="6604E1E0" w14:textId="77777777" w:rsidR="00ED54E0" w:rsidRPr="009239F7" w:rsidRDefault="00A46D6E" w:rsidP="00B801E9">
          <w:pPr>
            <w:jc w:val="left"/>
          </w:pPr>
          <w:r>
            <w:rPr>
              <w:noProof/>
              <w:lang w:eastAsia="en-GB"/>
            </w:rPr>
            <w:drawing>
              <wp:inline distT="0" distB="0" distL="0" distR="0" wp14:anchorId="4D173242" wp14:editId="0DEFFB2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89381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45A2A9C" w14:textId="77777777" w:rsidR="00ED54E0" w:rsidRPr="009239F7" w:rsidRDefault="00ED54E0" w:rsidP="00B801E9">
          <w:pPr>
            <w:jc w:val="right"/>
            <w:rPr>
              <w:b/>
              <w:szCs w:val="16"/>
            </w:rPr>
          </w:pPr>
        </w:p>
      </w:tc>
    </w:tr>
    <w:tr w:rsidR="003264A1" w14:paraId="729B1047" w14:textId="77777777" w:rsidTr="008612A9">
      <w:trPr>
        <w:trHeight w:val="868"/>
        <w:jc w:val="center"/>
      </w:trPr>
      <w:tc>
        <w:tcPr>
          <w:tcW w:w="3794" w:type="dxa"/>
          <w:vMerge/>
          <w:shd w:val="clear" w:color="auto" w:fill="FFFFFF"/>
          <w:tcMar>
            <w:left w:w="108" w:type="dxa"/>
            <w:right w:w="108" w:type="dxa"/>
          </w:tcMar>
        </w:tcPr>
        <w:p w14:paraId="0D24F790"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E3A033C" w14:textId="77777777" w:rsidR="009239F7" w:rsidRPr="002F6A28" w:rsidRDefault="00A46D6E" w:rsidP="00B801E9">
          <w:pPr>
            <w:jc w:val="right"/>
            <w:rPr>
              <w:b/>
              <w:szCs w:val="16"/>
            </w:rPr>
          </w:pPr>
          <w:bookmarkStart w:id="45" w:name="bmkSymbols"/>
          <w:r w:rsidRPr="002F6A28">
            <w:rPr>
              <w:b/>
              <w:szCs w:val="16"/>
            </w:rPr>
            <w:t>G/TBT/N/USA/2067</w:t>
          </w:r>
          <w:bookmarkEnd w:id="45"/>
        </w:p>
      </w:tc>
    </w:tr>
    <w:tr w:rsidR="003264A1" w14:paraId="3AD7C7B2" w14:textId="77777777" w:rsidTr="008612A9">
      <w:trPr>
        <w:trHeight w:val="240"/>
        <w:jc w:val="center"/>
      </w:trPr>
      <w:tc>
        <w:tcPr>
          <w:tcW w:w="3794" w:type="dxa"/>
          <w:vMerge/>
          <w:shd w:val="clear" w:color="auto" w:fill="FFFFFF"/>
          <w:tcMar>
            <w:left w:w="108" w:type="dxa"/>
            <w:right w:w="108" w:type="dxa"/>
          </w:tcMar>
          <w:vAlign w:val="center"/>
        </w:tcPr>
        <w:p w14:paraId="41CC5AD2" w14:textId="77777777" w:rsidR="00ED54E0" w:rsidRPr="009239F7" w:rsidRDefault="00ED54E0" w:rsidP="00B801E9"/>
      </w:tc>
      <w:tc>
        <w:tcPr>
          <w:tcW w:w="5448" w:type="dxa"/>
          <w:gridSpan w:val="2"/>
          <w:shd w:val="clear" w:color="auto" w:fill="FFFFFF"/>
          <w:tcMar>
            <w:left w:w="108" w:type="dxa"/>
            <w:right w:w="108" w:type="dxa"/>
          </w:tcMar>
          <w:vAlign w:val="center"/>
        </w:tcPr>
        <w:p w14:paraId="57C4FAD6" w14:textId="64B6F35D" w:rsidR="00ED54E0" w:rsidRPr="009239F7" w:rsidRDefault="000F24C1" w:rsidP="00B801E9">
          <w:pPr>
            <w:jc w:val="right"/>
            <w:rPr>
              <w:szCs w:val="16"/>
            </w:rPr>
          </w:pPr>
          <w:bookmarkStart w:id="46" w:name="spsDateDistribution"/>
          <w:bookmarkStart w:id="47" w:name="bmkDate"/>
          <w:bookmarkEnd w:id="46"/>
          <w:bookmarkEnd w:id="47"/>
          <w:r>
            <w:rPr>
              <w:szCs w:val="16"/>
            </w:rPr>
            <w:t>20 November 2023</w:t>
          </w:r>
        </w:p>
      </w:tc>
    </w:tr>
    <w:tr w:rsidR="003264A1" w14:paraId="038DA2E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314DD59" w14:textId="5129205A" w:rsidR="00ED54E0" w:rsidRPr="009239F7" w:rsidRDefault="00A46D6E" w:rsidP="0097650D">
          <w:pPr>
            <w:jc w:val="left"/>
            <w:rPr>
              <w:b/>
            </w:rPr>
          </w:pPr>
          <w:bookmarkStart w:id="48" w:name="bmkSerial"/>
          <w:r w:rsidRPr="002F6A28">
            <w:rPr>
              <w:color w:val="FF0000"/>
              <w:szCs w:val="16"/>
            </w:rPr>
            <w:t>(</w:t>
          </w:r>
          <w:bookmarkStart w:id="49" w:name="spsSerialNumber"/>
          <w:bookmarkEnd w:id="49"/>
          <w:r w:rsidR="000F24C1">
            <w:rPr>
              <w:color w:val="FF0000"/>
              <w:szCs w:val="16"/>
            </w:rPr>
            <w:t>23-</w:t>
          </w:r>
          <w:r w:rsidR="00F228DC">
            <w:rPr>
              <w:color w:val="FF0000"/>
              <w:szCs w:val="16"/>
            </w:rPr>
            <w:t>7781</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27C3F1A" w14:textId="77777777" w:rsidR="00ED54E0" w:rsidRPr="009239F7" w:rsidRDefault="00A46D6E"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3264A1" w14:paraId="15B8ED1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BAEB228" w14:textId="77777777" w:rsidR="00ED54E0" w:rsidRPr="009239F7" w:rsidRDefault="00A46D6E"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7F5A49D" w14:textId="77777777" w:rsidR="00ED54E0" w:rsidRPr="002F6A28" w:rsidRDefault="00A46D6E"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26C147E"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10618D4">
      <w:start w:val="1"/>
      <w:numFmt w:val="decimal"/>
      <w:pStyle w:val="SummaryText"/>
      <w:lvlText w:val="%1."/>
      <w:lvlJc w:val="left"/>
      <w:pPr>
        <w:ind w:left="360" w:hanging="360"/>
      </w:pPr>
    </w:lvl>
    <w:lvl w:ilvl="1" w:tplc="F5822DB8" w:tentative="1">
      <w:start w:val="1"/>
      <w:numFmt w:val="lowerLetter"/>
      <w:lvlText w:val="%2."/>
      <w:lvlJc w:val="left"/>
      <w:pPr>
        <w:ind w:left="1080" w:hanging="360"/>
      </w:pPr>
    </w:lvl>
    <w:lvl w:ilvl="2" w:tplc="74B6DA34" w:tentative="1">
      <w:start w:val="1"/>
      <w:numFmt w:val="lowerRoman"/>
      <w:lvlText w:val="%3."/>
      <w:lvlJc w:val="right"/>
      <w:pPr>
        <w:ind w:left="1800" w:hanging="180"/>
      </w:pPr>
    </w:lvl>
    <w:lvl w:ilvl="3" w:tplc="AECEC6DA" w:tentative="1">
      <w:start w:val="1"/>
      <w:numFmt w:val="decimal"/>
      <w:lvlText w:val="%4."/>
      <w:lvlJc w:val="left"/>
      <w:pPr>
        <w:ind w:left="2520" w:hanging="360"/>
      </w:pPr>
    </w:lvl>
    <w:lvl w:ilvl="4" w:tplc="4282E594" w:tentative="1">
      <w:start w:val="1"/>
      <w:numFmt w:val="lowerLetter"/>
      <w:lvlText w:val="%5."/>
      <w:lvlJc w:val="left"/>
      <w:pPr>
        <w:ind w:left="3240" w:hanging="360"/>
      </w:pPr>
    </w:lvl>
    <w:lvl w:ilvl="5" w:tplc="0226D27E" w:tentative="1">
      <w:start w:val="1"/>
      <w:numFmt w:val="lowerRoman"/>
      <w:lvlText w:val="%6."/>
      <w:lvlJc w:val="right"/>
      <w:pPr>
        <w:ind w:left="3960" w:hanging="180"/>
      </w:pPr>
    </w:lvl>
    <w:lvl w:ilvl="6" w:tplc="CF08F77A" w:tentative="1">
      <w:start w:val="1"/>
      <w:numFmt w:val="decimal"/>
      <w:lvlText w:val="%7."/>
      <w:lvlJc w:val="left"/>
      <w:pPr>
        <w:ind w:left="4680" w:hanging="360"/>
      </w:pPr>
    </w:lvl>
    <w:lvl w:ilvl="7" w:tplc="B5924A96" w:tentative="1">
      <w:start w:val="1"/>
      <w:numFmt w:val="lowerLetter"/>
      <w:lvlText w:val="%8."/>
      <w:lvlJc w:val="left"/>
      <w:pPr>
        <w:ind w:left="5400" w:hanging="360"/>
      </w:pPr>
    </w:lvl>
    <w:lvl w:ilvl="8" w:tplc="DF1487E8" w:tentative="1">
      <w:start w:val="1"/>
      <w:numFmt w:val="lowerRoman"/>
      <w:lvlText w:val="%9."/>
      <w:lvlJc w:val="right"/>
      <w:pPr>
        <w:ind w:left="6120" w:hanging="180"/>
      </w:pPr>
    </w:lvl>
  </w:abstractNum>
  <w:num w:numId="1" w16cid:durableId="207256844">
    <w:abstractNumId w:val="9"/>
  </w:num>
  <w:num w:numId="2" w16cid:durableId="1387139917">
    <w:abstractNumId w:val="7"/>
  </w:num>
  <w:num w:numId="3" w16cid:durableId="854418150">
    <w:abstractNumId w:val="6"/>
  </w:num>
  <w:num w:numId="4" w16cid:durableId="1398163338">
    <w:abstractNumId w:val="5"/>
  </w:num>
  <w:num w:numId="5" w16cid:durableId="622152811">
    <w:abstractNumId w:val="4"/>
  </w:num>
  <w:num w:numId="6" w16cid:durableId="1591431155">
    <w:abstractNumId w:val="12"/>
  </w:num>
  <w:num w:numId="7" w16cid:durableId="1876692999">
    <w:abstractNumId w:val="11"/>
  </w:num>
  <w:num w:numId="8" w16cid:durableId="1461221726">
    <w:abstractNumId w:val="10"/>
  </w:num>
  <w:num w:numId="9" w16cid:durableId="3742355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7544917">
    <w:abstractNumId w:val="13"/>
  </w:num>
  <w:num w:numId="11" w16cid:durableId="600798004">
    <w:abstractNumId w:val="8"/>
  </w:num>
  <w:num w:numId="12" w16cid:durableId="303119297">
    <w:abstractNumId w:val="3"/>
  </w:num>
  <w:num w:numId="13" w16cid:durableId="1047026459">
    <w:abstractNumId w:val="2"/>
  </w:num>
  <w:num w:numId="14" w16cid:durableId="708149104">
    <w:abstractNumId w:val="1"/>
  </w:num>
  <w:num w:numId="15" w16cid:durableId="448473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0F24C1"/>
    <w:rsid w:val="0011356B"/>
    <w:rsid w:val="001157E9"/>
    <w:rsid w:val="001206E6"/>
    <w:rsid w:val="00125032"/>
    <w:rsid w:val="0013337F"/>
    <w:rsid w:val="00155128"/>
    <w:rsid w:val="001621F4"/>
    <w:rsid w:val="00182B84"/>
    <w:rsid w:val="0018646B"/>
    <w:rsid w:val="00186B9C"/>
    <w:rsid w:val="00191D12"/>
    <w:rsid w:val="001A464A"/>
    <w:rsid w:val="001C48D8"/>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64A1"/>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34B9"/>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46D6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1020"/>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28DC"/>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C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usatbtep@nist.gov" TargetMode="External"/><Relationship Id="rId13" Type="http://schemas.openxmlformats.org/officeDocument/2006/relationships/hyperlink" Target="http://time-time.net/times/time-zones/usa-canada/current-eastern-time-est.ph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usatbtep@nist.go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Browse/Home/California/CaliforniaCodeofRegulations?guid=IAF074F905B6111EC9451000D3A7C4BC3&amp;originationContext=documenttoc&amp;transitionType=Default&amp;contextData=(sc.Default)&amp;bhcp=1" TargetMode="External"/><Relationship Id="rId5" Type="http://schemas.openxmlformats.org/officeDocument/2006/relationships/webSettings" Target="webSettings.xml"/><Relationship Id="rId15" Type="http://schemas.openxmlformats.org/officeDocument/2006/relationships/hyperlink" Target="https://members.wto.org/crnattachments/2023/TBT/USA/23_13493_00_e.pdf" TargetMode="External"/><Relationship Id="rId23" Type="http://schemas.openxmlformats.org/officeDocument/2006/relationships/theme" Target="theme/theme1.xml"/><Relationship Id="rId10" Type="http://schemas.openxmlformats.org/officeDocument/2006/relationships/hyperlink" Target="https://dtsc.ca.gov/npe-in-laundry-detergent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tsc.ca.gov/scp/" TargetMode="External"/><Relationship Id="rId14" Type="http://schemas.openxmlformats.org/officeDocument/2006/relationships/hyperlink" Target="https://24timezones.com/time-zone/et"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953e1671-546b-4e4e-87be-83f3ee059f64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04FA3B0-DC04-45CF-AEF8-09CD5D5A7EF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2023-11-20T08:26:00Z</dcterms:created>
  <dcterms:modified xsi:type="dcterms:W3CDTF">2023-11-20T08:44:00Z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953e1671-546b-4e4e-87be-83f3ee059f64</vt:lpwstr>
  </property>
  <property fmtid="{D5CDD505-2E9C-101B-9397-08002B2CF9AE}" pid="4" name="WTOCLASSIFICATION">
    <vt:lpwstr>WTO OFFICIAL</vt:lpwstr>
  </property>
</Properties>
</file>