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96D8F" w14:textId="77777777" w:rsidR="002D78C9" w:rsidRDefault="00E10310" w:rsidP="00DD3DD7">
      <w:pPr>
        <w:pStyle w:val="Title"/>
      </w:pPr>
      <w:r w:rsidRPr="002F663C">
        <w:t>NOTIFICATION</w:t>
      </w:r>
    </w:p>
    <w:p w14:paraId="380CDA45" w14:textId="77777777" w:rsidR="002F663C" w:rsidRPr="002F663C" w:rsidRDefault="00E10310" w:rsidP="00DD3DD7">
      <w:pPr>
        <w:pStyle w:val="Title3"/>
      </w:pPr>
      <w:r w:rsidRPr="002F663C">
        <w:t>Addendum</w:t>
      </w:r>
    </w:p>
    <w:p w14:paraId="601E624E" w14:textId="77777777" w:rsidR="002F663C" w:rsidRDefault="00E10310"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9 October 2024,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14:paraId="08AE30FE" w14:textId="77777777" w:rsidR="001E2E4A" w:rsidRPr="002F663C" w:rsidRDefault="001E2E4A" w:rsidP="001E2E4A">
      <w:pPr>
        <w:rPr>
          <w:rFonts w:eastAsia="Calibri" w:cs="Times New Roman"/>
        </w:rPr>
      </w:pPr>
    </w:p>
    <w:p w14:paraId="1D9A2DE8" w14:textId="77777777" w:rsidR="002F663C" w:rsidRPr="002F663C" w:rsidRDefault="00E10310" w:rsidP="002F663C">
      <w:pPr>
        <w:jc w:val="center"/>
        <w:rPr>
          <w:rFonts w:eastAsia="Calibri" w:cs="Times New Roman"/>
          <w:b/>
        </w:rPr>
      </w:pPr>
      <w:r w:rsidRPr="002F663C">
        <w:rPr>
          <w:rFonts w:eastAsia="Calibri" w:cs="Times New Roman"/>
          <w:b/>
        </w:rPr>
        <w:t>_______________</w:t>
      </w:r>
    </w:p>
    <w:p w14:paraId="3EDFE882" w14:textId="77777777" w:rsidR="002F663C" w:rsidRDefault="002F663C" w:rsidP="002F663C">
      <w:pPr>
        <w:rPr>
          <w:rFonts w:eastAsia="Calibri" w:cs="Times New Roman"/>
        </w:rPr>
      </w:pPr>
    </w:p>
    <w:p w14:paraId="2EE7AB27" w14:textId="77777777" w:rsidR="00C14444" w:rsidRPr="002F663C" w:rsidRDefault="00C14444" w:rsidP="002F663C">
      <w:pPr>
        <w:rPr>
          <w:rFonts w:eastAsia="Calibri" w:cs="Times New Roman"/>
        </w:rPr>
      </w:pPr>
    </w:p>
    <w:p w14:paraId="089DCE8A" w14:textId="77777777" w:rsidR="002F663C" w:rsidRPr="002F663C" w:rsidRDefault="00E10310"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Modernization of Passenger Information Requirements Relating to "No Smoking" Sign Illumination; Correction; Confirmation of Effective Date</w:t>
      </w:r>
    </w:p>
    <w:p w14:paraId="29092FAB"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036521" w14:paraId="3C5B89F3"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0767B0D" w14:textId="77777777" w:rsidR="002F663C" w:rsidRPr="002F663C" w:rsidRDefault="00E10310"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036521" w14:paraId="0D6B4C59" w14:textId="77777777" w:rsidTr="00E9471B">
        <w:tc>
          <w:tcPr>
            <w:tcW w:w="851" w:type="dxa"/>
            <w:shd w:val="clear" w:color="auto" w:fill="auto"/>
          </w:tcPr>
          <w:p w14:paraId="1EC7FC28" w14:textId="77777777" w:rsidR="002F663C" w:rsidRPr="00711F9C" w:rsidRDefault="00E10310"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79214BF1" w14:textId="77777777" w:rsidR="002F663C" w:rsidRPr="002F663C" w:rsidRDefault="00E10310"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036521" w14:paraId="268736F7" w14:textId="77777777" w:rsidTr="00E9471B">
        <w:tc>
          <w:tcPr>
            <w:tcW w:w="851" w:type="dxa"/>
            <w:shd w:val="clear" w:color="auto" w:fill="auto"/>
          </w:tcPr>
          <w:p w14:paraId="685CA61B" w14:textId="77777777" w:rsidR="002F663C" w:rsidRPr="00711F9C" w:rsidRDefault="00E10310"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455D475B" w14:textId="77777777" w:rsidR="002F663C" w:rsidRPr="002F663C" w:rsidRDefault="00E1031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036521" w14:paraId="68308544" w14:textId="77777777" w:rsidTr="00E9471B">
        <w:tc>
          <w:tcPr>
            <w:tcW w:w="851" w:type="dxa"/>
            <w:shd w:val="clear" w:color="auto" w:fill="auto"/>
          </w:tcPr>
          <w:p w14:paraId="2C547175" w14:textId="77777777" w:rsidR="002F663C" w:rsidRPr="00711F9C" w:rsidRDefault="00E10310"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3E91532C" w14:textId="77777777" w:rsidR="002F663C" w:rsidRPr="002F663C" w:rsidRDefault="00E10310"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23 August 2024</w:t>
            </w:r>
          </w:p>
        </w:tc>
      </w:tr>
      <w:tr w:rsidR="00036521" w14:paraId="53A04ACC" w14:textId="77777777" w:rsidTr="00E9471B">
        <w:tc>
          <w:tcPr>
            <w:tcW w:w="851" w:type="dxa"/>
            <w:shd w:val="clear" w:color="auto" w:fill="auto"/>
          </w:tcPr>
          <w:p w14:paraId="28756A14" w14:textId="77777777" w:rsidR="002F663C" w:rsidRPr="00711F9C" w:rsidRDefault="00E10310"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3B735C14" w14:textId="77777777" w:rsidR="002F663C" w:rsidRPr="002F663C" w:rsidRDefault="00E10310"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22 October 2024</w:t>
            </w:r>
          </w:p>
        </w:tc>
      </w:tr>
      <w:tr w:rsidR="00036521" w14:paraId="129A86CA" w14:textId="77777777" w:rsidTr="00E9471B">
        <w:tc>
          <w:tcPr>
            <w:tcW w:w="851" w:type="dxa"/>
            <w:shd w:val="clear" w:color="auto" w:fill="auto"/>
          </w:tcPr>
          <w:p w14:paraId="476264A7" w14:textId="77777777" w:rsidR="002F663C" w:rsidRPr="00711F9C" w:rsidRDefault="00E10310"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24BC2DC4" w14:textId="77777777" w:rsidR="002F663C" w:rsidRPr="002F663C" w:rsidRDefault="00E10310"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62347C89" w14:textId="77777777" w:rsidR="002F663C" w:rsidRPr="002F663C" w:rsidRDefault="00AA029C" w:rsidP="00EB7B40">
            <w:pPr>
              <w:spacing w:before="120" w:after="120"/>
              <w:rPr>
                <w:rFonts w:eastAsia="Calibri" w:cs="Times New Roman"/>
              </w:rPr>
            </w:pPr>
            <w:hyperlink r:id="rId9" w:tgtFrame="_blank" w:history="1">
              <w:r w:rsidR="00E10310" w:rsidRPr="002F663C">
                <w:rPr>
                  <w:rFonts w:eastAsia="Calibri" w:cs="Times New Roman"/>
                  <w:color w:val="0000FF"/>
                  <w:u w:val="single"/>
                </w:rPr>
                <w:t>https://members.wto.org/crnattachments/2024/TBT/USA/final_measure/24_06680_00_e.pdf</w:t>
              </w:r>
            </w:hyperlink>
          </w:p>
        </w:tc>
      </w:tr>
      <w:tr w:rsidR="00036521" w14:paraId="471C3B0A" w14:textId="77777777" w:rsidTr="00E9471B">
        <w:tc>
          <w:tcPr>
            <w:tcW w:w="851" w:type="dxa"/>
            <w:shd w:val="clear" w:color="auto" w:fill="auto"/>
          </w:tcPr>
          <w:p w14:paraId="4D319FE4" w14:textId="77777777" w:rsidR="002F663C" w:rsidRPr="00711F9C" w:rsidRDefault="00E10310"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3CFC3A0" w14:textId="77777777" w:rsidR="002F663C" w:rsidRPr="002F663C" w:rsidRDefault="00E10310"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549083C7" w14:textId="77777777" w:rsidR="002F663C" w:rsidRPr="002F663C" w:rsidRDefault="00E10310"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036521" w14:paraId="66CEEF9A" w14:textId="77777777" w:rsidTr="00E9471B">
        <w:tc>
          <w:tcPr>
            <w:tcW w:w="851" w:type="dxa"/>
            <w:shd w:val="clear" w:color="auto" w:fill="auto"/>
          </w:tcPr>
          <w:p w14:paraId="2111CEFE" w14:textId="77777777" w:rsidR="002F663C" w:rsidRPr="00711F9C" w:rsidRDefault="00E10310"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433EB061" w14:textId="77777777" w:rsidR="002F663C" w:rsidRPr="002F663C" w:rsidRDefault="00E10310"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5701455D" w14:textId="77777777" w:rsidR="002F663C" w:rsidRPr="002F663C" w:rsidRDefault="00E10310"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036521" w14:paraId="405C3980" w14:textId="77777777" w:rsidTr="00E9471B">
        <w:tc>
          <w:tcPr>
            <w:tcW w:w="851" w:type="dxa"/>
            <w:shd w:val="clear" w:color="auto" w:fill="auto"/>
          </w:tcPr>
          <w:p w14:paraId="2BCAD996" w14:textId="77777777" w:rsidR="002F663C" w:rsidRPr="00711F9C" w:rsidRDefault="00E10310"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200A25E3" w14:textId="77777777" w:rsidR="002F663C" w:rsidRPr="002F663C" w:rsidRDefault="00E10310"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036521" w14:paraId="25D49A71" w14:textId="77777777" w:rsidTr="00E9471B">
        <w:tc>
          <w:tcPr>
            <w:tcW w:w="851" w:type="dxa"/>
            <w:tcBorders>
              <w:bottom w:val="double" w:sz="4" w:space="0" w:color="auto"/>
            </w:tcBorders>
            <w:shd w:val="clear" w:color="auto" w:fill="auto"/>
          </w:tcPr>
          <w:p w14:paraId="2D16BAA5" w14:textId="77777777" w:rsidR="002F663C" w:rsidRPr="00711F9C" w:rsidRDefault="00E10310" w:rsidP="00C14444">
            <w:pPr>
              <w:spacing w:before="60" w:after="60"/>
              <w:ind w:left="567" w:hanging="567"/>
              <w:rPr>
                <w:rFonts w:eastAsia="Calibri" w:cs="Times New Roman"/>
                <w:szCs w:val="18"/>
              </w:rPr>
            </w:pPr>
            <w:r w:rsidRPr="00711F9C">
              <w:rPr>
                <w:rFonts w:eastAsia="Calibri" w:cs="Times New Roman"/>
                <w:szCs w:val="18"/>
              </w:rPr>
              <w:t>[X]</w:t>
            </w:r>
          </w:p>
        </w:tc>
        <w:tc>
          <w:tcPr>
            <w:tcW w:w="8198" w:type="dxa"/>
            <w:tcBorders>
              <w:bottom w:val="double" w:sz="4" w:space="0" w:color="auto"/>
            </w:tcBorders>
            <w:shd w:val="clear" w:color="auto" w:fill="auto"/>
          </w:tcPr>
          <w:p w14:paraId="5C0308EF" w14:textId="77777777" w:rsidR="002F663C" w:rsidRPr="002F663C" w:rsidRDefault="00E10310"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p w14:paraId="7B7A8D1E" w14:textId="77777777" w:rsidR="00467A46" w:rsidRDefault="00E10310" w:rsidP="00EB7B40">
            <w:pPr>
              <w:spacing w:before="120" w:after="120"/>
              <w:rPr>
                <w:rFonts w:eastAsia="Calibri" w:cs="Times New Roman"/>
              </w:rPr>
            </w:pPr>
            <w:r>
              <w:rPr>
                <w:rFonts w:eastAsia="Calibri" w:cs="Times New Roman"/>
              </w:rPr>
              <w:t>Direct final rule; correction; confirmation of effective date</w:t>
            </w:r>
          </w:p>
          <w:p w14:paraId="27849F00" w14:textId="77777777" w:rsidR="00467A46" w:rsidRDefault="00AA029C" w:rsidP="00EB7B40">
            <w:pPr>
              <w:spacing w:before="120" w:after="120"/>
              <w:rPr>
                <w:rFonts w:eastAsia="Calibri" w:cs="Times New Roman"/>
              </w:rPr>
            </w:pPr>
            <w:hyperlink r:id="rId10" w:tgtFrame="_blank" w:history="1">
              <w:r w:rsidR="00E10310">
                <w:rPr>
                  <w:rFonts w:eastAsia="Calibri" w:cs="Times New Roman"/>
                  <w:color w:val="0000FF"/>
                  <w:u w:val="single"/>
                </w:rPr>
                <w:t>https://members.wto.org/crnattachments/2024/TBT/USA/24_06680_01_e.pdf</w:t>
              </w:r>
            </w:hyperlink>
          </w:p>
        </w:tc>
      </w:tr>
      <w:bookmarkEnd w:id="0"/>
    </w:tbl>
    <w:p w14:paraId="6835B9EA" w14:textId="77777777" w:rsidR="002F663C" w:rsidRPr="002F663C" w:rsidRDefault="002F663C" w:rsidP="002F663C">
      <w:pPr>
        <w:jc w:val="left"/>
        <w:rPr>
          <w:rFonts w:eastAsia="Calibri" w:cs="Times New Roman"/>
          <w:highlight w:val="yellow"/>
        </w:rPr>
      </w:pPr>
    </w:p>
    <w:p w14:paraId="702A302E" w14:textId="77777777" w:rsidR="003971FF" w:rsidRPr="007F6EA2" w:rsidRDefault="00E10310"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This action confirms the 22 October 2024, effective date of the Modernization of Passenger Information Requirements Relating to "No Smoking" Sign Illumination direct final rule published on 23 August 2024 (notified as </w:t>
      </w:r>
      <w:hyperlink r:id="rId11" w:history="1">
        <w:r w:rsidRPr="002F663C">
          <w:rPr>
            <w:rFonts w:eastAsia="Calibri" w:cs="Times New Roman"/>
            <w:color w:val="0000FF"/>
            <w:szCs w:val="18"/>
            <w:u w:val="single"/>
          </w:rPr>
          <w:t>G/TBT/N/USA/2140</w:t>
        </w:r>
      </w:hyperlink>
      <w:r w:rsidRPr="002F663C">
        <w:rPr>
          <w:rFonts w:eastAsia="Calibri" w:cs="Times New Roman"/>
          <w:szCs w:val="18"/>
        </w:rPr>
        <w:t>), and responds to the comments received on that direct final rule. This document also corrects the authority citation for a Code of Federal Regulations part revised in the direct final rule.</w:t>
      </w:r>
    </w:p>
    <w:p w14:paraId="1D873D50" w14:textId="77777777" w:rsidR="0097015A" w:rsidRPr="002F663C" w:rsidRDefault="00E10310" w:rsidP="00B16ACF">
      <w:pPr>
        <w:spacing w:before="120" w:after="120"/>
        <w:rPr>
          <w:rFonts w:eastAsia="Calibri" w:cs="Times New Roman"/>
          <w:szCs w:val="18"/>
        </w:rPr>
      </w:pPr>
      <w:r w:rsidRPr="002F663C">
        <w:rPr>
          <w:rFonts w:eastAsia="Calibri" w:cs="Times New Roman"/>
          <w:szCs w:val="18"/>
        </w:rPr>
        <w:t>The effective date of 22 October 2024, for the direct final rule published 23 August 2024 (</w:t>
      </w:r>
      <w:hyperlink r:id="rId12" w:history="1">
        <w:r w:rsidRPr="002F663C">
          <w:rPr>
            <w:rFonts w:eastAsia="Calibri" w:cs="Times New Roman"/>
            <w:color w:val="0000FF"/>
            <w:szCs w:val="18"/>
            <w:u w:val="single"/>
          </w:rPr>
          <w:t>89 FR 68094</w:t>
        </w:r>
      </w:hyperlink>
      <w:r w:rsidRPr="002F663C">
        <w:rPr>
          <w:rFonts w:eastAsia="Calibri" w:cs="Times New Roman"/>
          <w:szCs w:val="18"/>
        </w:rPr>
        <w:t>) is confirmed. The correction to the direct final rule published 23 August 2024 (</w:t>
      </w:r>
      <w:hyperlink r:id="rId13" w:history="1">
        <w:r w:rsidRPr="002F663C">
          <w:rPr>
            <w:rFonts w:eastAsia="Calibri" w:cs="Times New Roman"/>
            <w:color w:val="0000FF"/>
            <w:szCs w:val="18"/>
            <w:u w:val="single"/>
          </w:rPr>
          <w:t>89 FR 68094</w:t>
        </w:r>
      </w:hyperlink>
      <w:r w:rsidRPr="002F663C">
        <w:rPr>
          <w:rFonts w:eastAsia="Calibri" w:cs="Times New Roman"/>
          <w:szCs w:val="18"/>
        </w:rPr>
        <w:t>), is effective 22 October 2024.</w:t>
      </w:r>
    </w:p>
    <w:p w14:paraId="6847EF6A" w14:textId="77777777" w:rsidR="0097015A" w:rsidRPr="002F663C" w:rsidRDefault="00E10310" w:rsidP="00B16ACF">
      <w:pPr>
        <w:spacing w:before="120" w:after="120"/>
        <w:rPr>
          <w:rFonts w:eastAsia="Calibri" w:cs="Times New Roman"/>
          <w:szCs w:val="18"/>
        </w:rPr>
      </w:pPr>
      <w:r w:rsidRPr="002F663C">
        <w:rPr>
          <w:rFonts w:eastAsia="Calibri" w:cs="Times New Roman"/>
          <w:szCs w:val="18"/>
        </w:rPr>
        <w:lastRenderedPageBreak/>
        <w:t xml:space="preserve">89 Federal Register (FR) 81313, 23 August 2024; </w:t>
      </w:r>
      <w:hyperlink r:id="rId14" w:history="1">
        <w:r w:rsidRPr="002F663C">
          <w:rPr>
            <w:rFonts w:eastAsia="Calibri" w:cs="Times New Roman"/>
            <w:color w:val="0000FF"/>
            <w:szCs w:val="18"/>
            <w:u w:val="single"/>
          </w:rPr>
          <w:t>Title 14</w:t>
        </w:r>
      </w:hyperlink>
      <w:r w:rsidRPr="002F663C">
        <w:rPr>
          <w:rFonts w:eastAsia="Calibri" w:cs="Times New Roman"/>
          <w:szCs w:val="18"/>
        </w:rPr>
        <w:t xml:space="preserve"> Code of Federal Regulations (CFR) Parts </w:t>
      </w:r>
      <w:hyperlink r:id="rId15" w:history="1">
        <w:r w:rsidRPr="002F663C">
          <w:rPr>
            <w:rFonts w:eastAsia="Calibri" w:cs="Times New Roman"/>
            <w:color w:val="0000FF"/>
            <w:szCs w:val="18"/>
            <w:u w:val="single"/>
          </w:rPr>
          <w:t>25</w:t>
        </w:r>
      </w:hyperlink>
      <w:r w:rsidRPr="002F663C">
        <w:rPr>
          <w:rFonts w:eastAsia="Calibri" w:cs="Times New Roman"/>
          <w:szCs w:val="18"/>
        </w:rPr>
        <w:t xml:space="preserve">, </w:t>
      </w:r>
      <w:hyperlink r:id="rId16" w:history="1">
        <w:r w:rsidRPr="002F663C">
          <w:rPr>
            <w:rFonts w:eastAsia="Calibri" w:cs="Times New Roman"/>
            <w:color w:val="0000FF"/>
            <w:szCs w:val="18"/>
            <w:u w:val="single"/>
          </w:rPr>
          <w:t>91</w:t>
        </w:r>
      </w:hyperlink>
      <w:r w:rsidRPr="002F663C">
        <w:rPr>
          <w:rFonts w:eastAsia="Calibri" w:cs="Times New Roman"/>
          <w:szCs w:val="18"/>
        </w:rPr>
        <w:t xml:space="preserve">, </w:t>
      </w:r>
      <w:hyperlink r:id="rId17" w:history="1">
        <w:r w:rsidRPr="002F663C">
          <w:rPr>
            <w:rFonts w:eastAsia="Calibri" w:cs="Times New Roman"/>
            <w:color w:val="0000FF"/>
            <w:szCs w:val="18"/>
            <w:u w:val="single"/>
          </w:rPr>
          <w:t>121</w:t>
        </w:r>
      </w:hyperlink>
      <w:r w:rsidRPr="002F663C">
        <w:rPr>
          <w:rFonts w:eastAsia="Calibri" w:cs="Times New Roman"/>
          <w:szCs w:val="18"/>
        </w:rPr>
        <w:t xml:space="preserve">, and </w:t>
      </w:r>
      <w:hyperlink r:id="rId18" w:history="1">
        <w:r w:rsidRPr="002F663C">
          <w:rPr>
            <w:rFonts w:eastAsia="Calibri" w:cs="Times New Roman"/>
            <w:color w:val="0000FF"/>
            <w:szCs w:val="18"/>
            <w:u w:val="single"/>
          </w:rPr>
          <w:t>125</w:t>
        </w:r>
      </w:hyperlink>
      <w:r w:rsidRPr="002F663C">
        <w:rPr>
          <w:rFonts w:eastAsia="Calibri" w:cs="Times New Roman"/>
          <w:szCs w:val="18"/>
        </w:rPr>
        <w:t>:</w:t>
      </w:r>
    </w:p>
    <w:p w14:paraId="2AB8AF0B" w14:textId="77777777" w:rsidR="0097015A" w:rsidRPr="002F663C" w:rsidRDefault="00AA029C" w:rsidP="00B16ACF">
      <w:pPr>
        <w:spacing w:before="120" w:after="120"/>
        <w:rPr>
          <w:rFonts w:eastAsia="Calibri" w:cs="Times New Roman"/>
          <w:szCs w:val="18"/>
        </w:rPr>
      </w:pPr>
      <w:hyperlink r:id="rId19" w:history="1">
        <w:r w:rsidR="00E10310" w:rsidRPr="002F663C">
          <w:rPr>
            <w:rFonts w:eastAsia="Calibri" w:cs="Times New Roman"/>
            <w:color w:val="0000FF"/>
            <w:szCs w:val="18"/>
            <w:u w:val="single"/>
          </w:rPr>
          <w:t>https://www.govinfo.gov/content/pkg/FR-2024-10-08/html/2024-23136.htm</w:t>
        </w:r>
      </w:hyperlink>
    </w:p>
    <w:p w14:paraId="0A20044D" w14:textId="77777777" w:rsidR="0097015A" w:rsidRPr="002F663C" w:rsidRDefault="00AA029C" w:rsidP="00B16ACF">
      <w:pPr>
        <w:spacing w:before="120" w:after="120"/>
        <w:rPr>
          <w:rFonts w:eastAsia="Calibri" w:cs="Times New Roman"/>
          <w:szCs w:val="18"/>
        </w:rPr>
      </w:pPr>
      <w:hyperlink r:id="rId20" w:history="1">
        <w:r w:rsidR="00E10310" w:rsidRPr="002F663C">
          <w:rPr>
            <w:rFonts w:eastAsia="Calibri" w:cs="Times New Roman"/>
            <w:color w:val="0000FF"/>
            <w:szCs w:val="18"/>
            <w:u w:val="single"/>
          </w:rPr>
          <w:t>https://www.govinfo.gov/content/pkg/FR-2024-10-08/pdf/2024-23136.pdf</w:t>
        </w:r>
      </w:hyperlink>
    </w:p>
    <w:p w14:paraId="0951C682" w14:textId="77777777" w:rsidR="0097015A" w:rsidRPr="002F663C" w:rsidRDefault="00E10310" w:rsidP="00B16ACF">
      <w:pPr>
        <w:spacing w:before="120" w:after="120"/>
        <w:rPr>
          <w:rFonts w:eastAsia="Calibri" w:cs="Times New Roman"/>
          <w:szCs w:val="18"/>
        </w:rPr>
      </w:pPr>
      <w:r w:rsidRPr="002F663C">
        <w:rPr>
          <w:rFonts w:eastAsia="Calibri" w:cs="Times New Roman"/>
          <w:szCs w:val="18"/>
        </w:rPr>
        <w:t xml:space="preserve">This direct final rule; correction; confirmation of effective date and the direct final rule; request for comments notified as </w:t>
      </w:r>
      <w:hyperlink r:id="rId21" w:history="1">
        <w:r w:rsidRPr="002F663C">
          <w:rPr>
            <w:rFonts w:eastAsia="Calibri" w:cs="Times New Roman"/>
            <w:color w:val="0000FF"/>
            <w:szCs w:val="18"/>
            <w:u w:val="single"/>
          </w:rPr>
          <w:t>G/TBT/N/USA/2140</w:t>
        </w:r>
      </w:hyperlink>
      <w:r w:rsidRPr="002F663C">
        <w:rPr>
          <w:rFonts w:eastAsia="Calibri" w:cs="Times New Roman"/>
          <w:szCs w:val="18"/>
        </w:rPr>
        <w:t xml:space="preserve"> are identified by Docket Number FAA-2024-2052. The Docket Folder is available on Regulations.gov at </w:t>
      </w:r>
      <w:hyperlink r:id="rId22" w:history="1">
        <w:r w:rsidRPr="002F663C">
          <w:rPr>
            <w:rFonts w:eastAsia="Calibri" w:cs="Times New Roman"/>
            <w:color w:val="0000FF"/>
            <w:szCs w:val="18"/>
            <w:u w:val="single"/>
          </w:rPr>
          <w:t>https://www.regulations.gov/docket/FAA-2024-2052/document</w:t>
        </w:r>
      </w:hyperlink>
      <w:r w:rsidRPr="002F663C">
        <w:rPr>
          <w:rFonts w:eastAsia="Calibri" w:cs="Times New Roman"/>
          <w:szCs w:val="18"/>
        </w:rPr>
        <w:t xml:space="preserve"> and provides access to primary documents as well as comments received. Documents are also accessible from </w:t>
      </w:r>
      <w:hyperlink r:id="rId2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2139161C" w14:textId="77777777" w:rsidR="006C5A96" w:rsidRDefault="00E10310" w:rsidP="006C5A96">
      <w:pPr>
        <w:jc w:val="center"/>
        <w:rPr>
          <w:b/>
        </w:rPr>
      </w:pPr>
      <w:r w:rsidRPr="003971FF">
        <w:rPr>
          <w:b/>
        </w:rPr>
        <w:t>__________</w:t>
      </w:r>
    </w:p>
    <w:p w14:paraId="26120272" w14:textId="77777777" w:rsidR="004D4D19" w:rsidRDefault="004D4D19" w:rsidP="007F38C2">
      <w:pPr>
        <w:jc w:val="center"/>
        <w:rPr>
          <w:b/>
        </w:rPr>
      </w:pPr>
    </w:p>
    <w:p w14:paraId="1BF493D3" w14:textId="77777777" w:rsidR="00A1565D" w:rsidRDefault="00A1565D" w:rsidP="003971FF">
      <w:pPr>
        <w:jc w:val="center"/>
        <w:rPr>
          <w:b/>
        </w:rPr>
      </w:pPr>
    </w:p>
    <w:sectPr w:rsidR="00A1565D" w:rsidSect="006C5A96">
      <w:headerReference w:type="even" r:id="rId24"/>
      <w:headerReference w:type="default" r:id="rId25"/>
      <w:footerReference w:type="even" r:id="rId26"/>
      <w:footerReference w:type="default" r:id="rId27"/>
      <w:headerReference w:type="first" r:id="rId2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2B36B" w14:textId="77777777" w:rsidR="00E10310" w:rsidRDefault="00E10310">
      <w:r>
        <w:separator/>
      </w:r>
    </w:p>
  </w:endnote>
  <w:endnote w:type="continuationSeparator" w:id="0">
    <w:p w14:paraId="7088541F" w14:textId="77777777" w:rsidR="00E10310" w:rsidRDefault="00E1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799A" w14:textId="77777777" w:rsidR="00544326" w:rsidRPr="00DD3DD7" w:rsidRDefault="00E10310"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9E037" w14:textId="77777777" w:rsidR="00544326" w:rsidRPr="00DD3DD7" w:rsidRDefault="00E10310"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7212E" w14:textId="77777777" w:rsidR="004D3A6A" w:rsidRDefault="00E10310" w:rsidP="00ED54E0">
      <w:r>
        <w:separator/>
      </w:r>
    </w:p>
  </w:footnote>
  <w:footnote w:type="continuationSeparator" w:id="0">
    <w:p w14:paraId="5C1B083B" w14:textId="77777777" w:rsidR="004D3A6A" w:rsidRDefault="00E10310" w:rsidP="00ED54E0">
      <w:r>
        <w:continuationSeparator/>
      </w:r>
    </w:p>
  </w:footnote>
  <w:footnote w:id="1">
    <w:p w14:paraId="6D89DAD9" w14:textId="77777777" w:rsidR="007F6EA2" w:rsidRDefault="00E10310">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F9BE" w14:textId="77777777" w:rsidR="00DD3DD7" w:rsidRDefault="00E10310"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3D7CB402" w14:textId="77777777" w:rsidR="004D4D19" w:rsidRPr="00DD3DD7" w:rsidRDefault="004D4D19" w:rsidP="00DD3DD7">
    <w:pPr>
      <w:pStyle w:val="Header"/>
      <w:pBdr>
        <w:bottom w:val="single" w:sz="4" w:space="1" w:color="auto"/>
      </w:pBdr>
      <w:tabs>
        <w:tab w:val="clear" w:pos="4513"/>
        <w:tab w:val="clear" w:pos="9027"/>
      </w:tabs>
      <w:jc w:val="center"/>
    </w:pPr>
  </w:p>
  <w:p w14:paraId="74127D3A" w14:textId="77777777" w:rsidR="00DD3DD7" w:rsidRPr="00DD3DD7" w:rsidRDefault="00E1031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45B055F"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7457" w14:textId="77777777" w:rsidR="00DD3DD7" w:rsidRPr="00E10310" w:rsidRDefault="00E10310" w:rsidP="00DD3DD7">
    <w:pPr>
      <w:pStyle w:val="Header"/>
      <w:pBdr>
        <w:bottom w:val="single" w:sz="4" w:space="1" w:color="auto"/>
      </w:pBdr>
      <w:tabs>
        <w:tab w:val="clear" w:pos="4513"/>
        <w:tab w:val="clear" w:pos="9027"/>
      </w:tabs>
      <w:jc w:val="center"/>
      <w:rPr>
        <w:lang w:val="es-ES"/>
      </w:rPr>
    </w:pPr>
    <w:bookmarkStart w:id="3" w:name="spsSymbolHeader"/>
    <w:r w:rsidRPr="00E10310">
      <w:rPr>
        <w:lang w:val="es-ES"/>
      </w:rPr>
      <w:t>G/TBT/N/USA/2140/Add.1</w:t>
    </w:r>
    <w:bookmarkEnd w:id="3"/>
  </w:p>
  <w:p w14:paraId="70020665" w14:textId="77777777" w:rsidR="00DD3DD7" w:rsidRPr="00E10310" w:rsidRDefault="00DD3DD7" w:rsidP="00DD3DD7">
    <w:pPr>
      <w:pStyle w:val="Header"/>
      <w:pBdr>
        <w:bottom w:val="single" w:sz="4" w:space="1" w:color="auto"/>
      </w:pBdr>
      <w:tabs>
        <w:tab w:val="clear" w:pos="4513"/>
        <w:tab w:val="clear" w:pos="9027"/>
      </w:tabs>
      <w:jc w:val="center"/>
      <w:rPr>
        <w:lang w:val="es-ES"/>
      </w:rPr>
    </w:pPr>
  </w:p>
  <w:p w14:paraId="18BC33E6" w14:textId="77777777" w:rsidR="00DD3DD7" w:rsidRPr="00DD3DD7" w:rsidRDefault="00E1031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71FC4EB"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36521" w14:paraId="7F6AB081" w14:textId="77777777" w:rsidTr="00544326">
      <w:trPr>
        <w:trHeight w:val="240"/>
        <w:jc w:val="center"/>
      </w:trPr>
      <w:tc>
        <w:tcPr>
          <w:tcW w:w="3794" w:type="dxa"/>
          <w:shd w:val="clear" w:color="auto" w:fill="FFFFFF"/>
          <w:tcMar>
            <w:left w:w="108" w:type="dxa"/>
            <w:right w:w="108" w:type="dxa"/>
          </w:tcMar>
          <w:vAlign w:val="center"/>
        </w:tcPr>
        <w:p w14:paraId="252711F4"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6E878AF" w14:textId="77777777" w:rsidR="00ED54E0" w:rsidRPr="00182B84" w:rsidRDefault="00E10310" w:rsidP="00425DC5">
          <w:pPr>
            <w:jc w:val="right"/>
            <w:rPr>
              <w:b/>
              <w:color w:val="FF0000"/>
              <w:szCs w:val="16"/>
            </w:rPr>
          </w:pPr>
          <w:r>
            <w:rPr>
              <w:b/>
              <w:color w:val="FF0000"/>
              <w:szCs w:val="16"/>
            </w:rPr>
            <w:t xml:space="preserve"> </w:t>
          </w:r>
        </w:p>
      </w:tc>
    </w:tr>
    <w:tr w:rsidR="00036521" w14:paraId="49D67233" w14:textId="77777777" w:rsidTr="00544326">
      <w:trPr>
        <w:trHeight w:val="213"/>
        <w:jc w:val="center"/>
      </w:trPr>
      <w:tc>
        <w:tcPr>
          <w:tcW w:w="3794" w:type="dxa"/>
          <w:vMerge w:val="restart"/>
          <w:shd w:val="clear" w:color="auto" w:fill="FFFFFF"/>
          <w:tcMar>
            <w:left w:w="0" w:type="dxa"/>
            <w:right w:w="0" w:type="dxa"/>
          </w:tcMar>
        </w:tcPr>
        <w:p w14:paraId="3B024A63" w14:textId="77777777" w:rsidR="00ED54E0" w:rsidRPr="00182B84" w:rsidRDefault="00E10310" w:rsidP="00425DC5">
          <w:pPr>
            <w:jc w:val="left"/>
          </w:pPr>
          <w:r w:rsidRPr="00182B84">
            <w:rPr>
              <w:noProof/>
              <w:lang w:val="en-US"/>
            </w:rPr>
            <w:drawing>
              <wp:inline distT="0" distB="0" distL="0" distR="0" wp14:anchorId="6D6ACF3D" wp14:editId="359D45C1">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1686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1EC85D0" w14:textId="77777777" w:rsidR="00ED54E0" w:rsidRPr="00182B84" w:rsidRDefault="00ED54E0" w:rsidP="00425DC5">
          <w:pPr>
            <w:jc w:val="right"/>
            <w:rPr>
              <w:b/>
              <w:szCs w:val="16"/>
            </w:rPr>
          </w:pPr>
        </w:p>
      </w:tc>
    </w:tr>
    <w:tr w:rsidR="00036521" w:rsidRPr="00AA029C" w14:paraId="688C67AF" w14:textId="77777777" w:rsidTr="00544326">
      <w:trPr>
        <w:trHeight w:val="868"/>
        <w:jc w:val="center"/>
      </w:trPr>
      <w:tc>
        <w:tcPr>
          <w:tcW w:w="3794" w:type="dxa"/>
          <w:vMerge/>
          <w:shd w:val="clear" w:color="auto" w:fill="FFFFFF"/>
          <w:tcMar>
            <w:left w:w="108" w:type="dxa"/>
            <w:right w:w="108" w:type="dxa"/>
          </w:tcMar>
        </w:tcPr>
        <w:p w14:paraId="42E7EF1C"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6CCE42E" w14:textId="77777777" w:rsidR="00DD3DD7" w:rsidRPr="00E10310" w:rsidRDefault="00E10310" w:rsidP="00DD3DD7">
          <w:pPr>
            <w:jc w:val="right"/>
            <w:rPr>
              <w:rFonts w:eastAsia="Calibri" w:cs="Times New Roman"/>
              <w:b/>
              <w:szCs w:val="16"/>
              <w:lang w:val="es-ES"/>
            </w:rPr>
          </w:pPr>
          <w:bookmarkStart w:id="4" w:name="bmkSymbols"/>
          <w:r w:rsidRPr="00E10310">
            <w:rPr>
              <w:rFonts w:eastAsia="Calibri" w:cs="Times New Roman"/>
              <w:b/>
              <w:szCs w:val="16"/>
              <w:lang w:val="es-ES"/>
            </w:rPr>
            <w:t>G/TBT/N/USA/2140/Add.1</w:t>
          </w:r>
          <w:bookmarkEnd w:id="4"/>
        </w:p>
        <w:p w14:paraId="0D5A9ED7" w14:textId="77777777" w:rsidR="00C14444" w:rsidRPr="00E10310" w:rsidRDefault="00C14444" w:rsidP="00C14444">
          <w:pPr>
            <w:jc w:val="center"/>
            <w:rPr>
              <w:szCs w:val="16"/>
              <w:lang w:val="es-ES"/>
            </w:rPr>
          </w:pPr>
        </w:p>
      </w:tc>
    </w:tr>
    <w:tr w:rsidR="00036521" w:rsidRPr="00E10310" w14:paraId="0766A755" w14:textId="77777777" w:rsidTr="00544326">
      <w:trPr>
        <w:trHeight w:val="240"/>
        <w:jc w:val="center"/>
      </w:trPr>
      <w:tc>
        <w:tcPr>
          <w:tcW w:w="3794" w:type="dxa"/>
          <w:vMerge/>
          <w:shd w:val="clear" w:color="auto" w:fill="FFFFFF"/>
          <w:tcMar>
            <w:left w:w="108" w:type="dxa"/>
            <w:right w:w="108" w:type="dxa"/>
          </w:tcMar>
          <w:vAlign w:val="center"/>
        </w:tcPr>
        <w:p w14:paraId="6D728CA6" w14:textId="77777777" w:rsidR="00ED54E0" w:rsidRPr="00E10310" w:rsidRDefault="00ED54E0" w:rsidP="00425DC5">
          <w:pPr>
            <w:rPr>
              <w:lang w:val="es-ES"/>
            </w:rPr>
          </w:pPr>
        </w:p>
      </w:tc>
      <w:tc>
        <w:tcPr>
          <w:tcW w:w="5448" w:type="dxa"/>
          <w:gridSpan w:val="2"/>
          <w:shd w:val="clear" w:color="auto" w:fill="FFFFFF"/>
          <w:tcMar>
            <w:left w:w="108" w:type="dxa"/>
            <w:right w:w="108" w:type="dxa"/>
          </w:tcMar>
          <w:vAlign w:val="center"/>
        </w:tcPr>
        <w:p w14:paraId="5E8AA19B" w14:textId="6A97073E" w:rsidR="00ED54E0" w:rsidRPr="00E10310" w:rsidRDefault="00E10310" w:rsidP="00425DC5">
          <w:pPr>
            <w:jc w:val="right"/>
            <w:rPr>
              <w:szCs w:val="16"/>
            </w:rPr>
          </w:pPr>
          <w:bookmarkStart w:id="5" w:name="bmkDate"/>
          <w:bookmarkEnd w:id="5"/>
          <w:r>
            <w:rPr>
              <w:szCs w:val="16"/>
            </w:rPr>
            <w:t>9 October 2024</w:t>
          </w:r>
        </w:p>
      </w:tc>
    </w:tr>
    <w:tr w:rsidR="00036521" w14:paraId="57227D5C"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2E0A33" w14:textId="5A21DB19" w:rsidR="00ED54E0" w:rsidRPr="00182B84" w:rsidRDefault="00E10310"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AA029C">
            <w:rPr>
              <w:rFonts w:eastAsia="Calibri" w:cs="Times New Roman"/>
              <w:color w:val="FF0000"/>
              <w:szCs w:val="16"/>
            </w:rPr>
            <w:t>7030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94A0158" w14:textId="77777777" w:rsidR="00ED54E0" w:rsidRPr="00182B84" w:rsidRDefault="00E10310"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036521" w14:paraId="3B8242AD"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301DF1" w14:textId="77777777" w:rsidR="00ED54E0" w:rsidRPr="00182B84" w:rsidRDefault="00E10310"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DF9997F" w14:textId="77777777" w:rsidR="00ED54E0" w:rsidRPr="00182B84" w:rsidRDefault="00E10310"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0F44C0C4"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14E4D02">
      <w:start w:val="1"/>
      <w:numFmt w:val="decimal"/>
      <w:pStyle w:val="SummaryText"/>
      <w:lvlText w:val="%1."/>
      <w:lvlJc w:val="left"/>
      <w:pPr>
        <w:ind w:left="360" w:hanging="360"/>
      </w:pPr>
    </w:lvl>
    <w:lvl w:ilvl="1" w:tplc="ADC4DEF2" w:tentative="1">
      <w:start w:val="1"/>
      <w:numFmt w:val="lowerLetter"/>
      <w:lvlText w:val="%2."/>
      <w:lvlJc w:val="left"/>
      <w:pPr>
        <w:ind w:left="1080" w:hanging="360"/>
      </w:pPr>
    </w:lvl>
    <w:lvl w:ilvl="2" w:tplc="779C1DDE" w:tentative="1">
      <w:start w:val="1"/>
      <w:numFmt w:val="lowerRoman"/>
      <w:lvlText w:val="%3."/>
      <w:lvlJc w:val="right"/>
      <w:pPr>
        <w:ind w:left="1800" w:hanging="180"/>
      </w:pPr>
    </w:lvl>
    <w:lvl w:ilvl="3" w:tplc="23B64286" w:tentative="1">
      <w:start w:val="1"/>
      <w:numFmt w:val="decimal"/>
      <w:lvlText w:val="%4."/>
      <w:lvlJc w:val="left"/>
      <w:pPr>
        <w:ind w:left="2520" w:hanging="360"/>
      </w:pPr>
    </w:lvl>
    <w:lvl w:ilvl="4" w:tplc="5F606BBC" w:tentative="1">
      <w:start w:val="1"/>
      <w:numFmt w:val="lowerLetter"/>
      <w:lvlText w:val="%5."/>
      <w:lvlJc w:val="left"/>
      <w:pPr>
        <w:ind w:left="3240" w:hanging="360"/>
      </w:pPr>
    </w:lvl>
    <w:lvl w:ilvl="5" w:tplc="AD38E69A" w:tentative="1">
      <w:start w:val="1"/>
      <w:numFmt w:val="lowerRoman"/>
      <w:lvlText w:val="%6."/>
      <w:lvlJc w:val="right"/>
      <w:pPr>
        <w:ind w:left="3960" w:hanging="180"/>
      </w:pPr>
    </w:lvl>
    <w:lvl w:ilvl="6" w:tplc="3306FB22" w:tentative="1">
      <w:start w:val="1"/>
      <w:numFmt w:val="decimal"/>
      <w:lvlText w:val="%7."/>
      <w:lvlJc w:val="left"/>
      <w:pPr>
        <w:ind w:left="4680" w:hanging="360"/>
      </w:pPr>
    </w:lvl>
    <w:lvl w:ilvl="7" w:tplc="073E1AA6" w:tentative="1">
      <w:start w:val="1"/>
      <w:numFmt w:val="lowerLetter"/>
      <w:lvlText w:val="%8."/>
      <w:lvlJc w:val="left"/>
      <w:pPr>
        <w:ind w:left="5400" w:hanging="360"/>
      </w:pPr>
    </w:lvl>
    <w:lvl w:ilvl="8" w:tplc="D6BA5AD6" w:tentative="1">
      <w:start w:val="1"/>
      <w:numFmt w:val="lowerRoman"/>
      <w:lvlText w:val="%9."/>
      <w:lvlJc w:val="right"/>
      <w:pPr>
        <w:ind w:left="6120" w:hanging="180"/>
      </w:pPr>
    </w:lvl>
  </w:abstractNum>
  <w:num w:numId="1" w16cid:durableId="1605527768">
    <w:abstractNumId w:val="9"/>
  </w:num>
  <w:num w:numId="2" w16cid:durableId="793595605">
    <w:abstractNumId w:val="7"/>
  </w:num>
  <w:num w:numId="3" w16cid:durableId="2054575156">
    <w:abstractNumId w:val="6"/>
  </w:num>
  <w:num w:numId="4" w16cid:durableId="1450708047">
    <w:abstractNumId w:val="5"/>
  </w:num>
  <w:num w:numId="5" w16cid:durableId="1651669818">
    <w:abstractNumId w:val="4"/>
  </w:num>
  <w:num w:numId="6" w16cid:durableId="103112055">
    <w:abstractNumId w:val="12"/>
  </w:num>
  <w:num w:numId="7" w16cid:durableId="828593794">
    <w:abstractNumId w:val="11"/>
  </w:num>
  <w:num w:numId="8" w16cid:durableId="1157107318">
    <w:abstractNumId w:val="10"/>
  </w:num>
  <w:num w:numId="9" w16cid:durableId="18825975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9035937">
    <w:abstractNumId w:val="13"/>
  </w:num>
  <w:num w:numId="11" w16cid:durableId="1643849884">
    <w:abstractNumId w:val="8"/>
  </w:num>
  <w:num w:numId="12" w16cid:durableId="1316177721">
    <w:abstractNumId w:val="3"/>
  </w:num>
  <w:num w:numId="13" w16cid:durableId="1715737217">
    <w:abstractNumId w:val="2"/>
  </w:num>
  <w:num w:numId="14" w16cid:durableId="1294822245">
    <w:abstractNumId w:val="1"/>
  </w:num>
  <w:num w:numId="15" w16cid:durableId="39985660">
    <w:abstractNumId w:val="0"/>
  </w:num>
  <w:num w:numId="16" w16cid:durableId="2142115094">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6521"/>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255A7"/>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7015A"/>
    <w:rsid w:val="00992AEA"/>
    <w:rsid w:val="009A4D36"/>
    <w:rsid w:val="009A6F54"/>
    <w:rsid w:val="009F7637"/>
    <w:rsid w:val="00A001F6"/>
    <w:rsid w:val="00A1565D"/>
    <w:rsid w:val="00A20371"/>
    <w:rsid w:val="00A372AC"/>
    <w:rsid w:val="00A43C3A"/>
    <w:rsid w:val="00A6057A"/>
    <w:rsid w:val="00A72245"/>
    <w:rsid w:val="00A74017"/>
    <w:rsid w:val="00AA029C"/>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0310"/>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F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info.gov/content/pkg/FR-2024-08-23/pdf/2024-18602.pdf" TargetMode="External"/><Relationship Id="rId18" Type="http://schemas.openxmlformats.org/officeDocument/2006/relationships/hyperlink" Target="https://www.ecfr.gov/current/title-14/chapter-I/subchapter-G/part-125"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eping.wto.org/en/Search?domainIds=1&amp;documentSymbol=usa%2F2140" TargetMode="External"/><Relationship Id="rId7" Type="http://schemas.openxmlformats.org/officeDocument/2006/relationships/footnotes" Target="footnotes.xml"/><Relationship Id="rId12" Type="http://schemas.openxmlformats.org/officeDocument/2006/relationships/hyperlink" Target="https://www.govinfo.gov/content/pkg/FR-2024-08-23/pdf/2024-18602.pdf" TargetMode="External"/><Relationship Id="rId17" Type="http://schemas.openxmlformats.org/officeDocument/2006/relationships/hyperlink" Target="https://www.ecfr.gov/current/title-14/chapter-I/subchapter-G/part-121"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cfr.gov/current/title-14/chapter-I/subchapter-F/part-91" TargetMode="External"/><Relationship Id="rId20" Type="http://schemas.openxmlformats.org/officeDocument/2006/relationships/hyperlink" Target="https://www.govinfo.gov/content/pkg/FR-2024-10-08/pdf/2024-23136.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ing.wto.org/en/Search?viewData=G/TBT/N/USA/2140"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ecfr.gov/current/title-14/chapter-I/subchapter-C/part-25" TargetMode="External"/><Relationship Id="rId23" Type="http://schemas.openxmlformats.org/officeDocument/2006/relationships/hyperlink" Target="http://www.regulations.gov/" TargetMode="External"/><Relationship Id="rId28" Type="http://schemas.openxmlformats.org/officeDocument/2006/relationships/header" Target="header3.xml"/><Relationship Id="rId10" Type="http://schemas.openxmlformats.org/officeDocument/2006/relationships/hyperlink" Target="https://members.wto.org/crnattachments/2024/TBT/USA/24_06680_01_e.pdf" TargetMode="External"/><Relationship Id="rId19" Type="http://schemas.openxmlformats.org/officeDocument/2006/relationships/hyperlink" Target="https://www.govinfo.gov/content/pkg/FR-2024-10-08/html/2024-23136.htm" TargetMode="External"/><Relationship Id="rId4" Type="http://schemas.openxmlformats.org/officeDocument/2006/relationships/styles" Target="styles.xml"/><Relationship Id="rId9" Type="http://schemas.openxmlformats.org/officeDocument/2006/relationships/hyperlink" Target="https://members.wto.org/crnattachments/2024/TBT/USA/final_measure/24_06680_00_e.pdf" TargetMode="External"/><Relationship Id="rId14" Type="http://schemas.openxmlformats.org/officeDocument/2006/relationships/hyperlink" Target="https://www.ecfr.gov/current/title-14" TargetMode="External"/><Relationship Id="rId22" Type="http://schemas.openxmlformats.org/officeDocument/2006/relationships/hyperlink" Target="https://www.regulations.gov/docket/FAA-2024-2052/document" TargetMode="External"/><Relationship Id="rId27" Type="http://schemas.openxmlformats.org/officeDocument/2006/relationships/footer" Target="footer2.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F3DC1-79D2-4550-AC72-569A0B669AF5}">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327</Words>
  <Characters>2134</Characters>
  <Application>Microsoft Office Word</Application>
  <DocSecurity>0</DocSecurity>
  <Lines>56</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2024-10-09T10:45:00Z</dcterms:created>
  <dcterms:modified xsi:type="dcterms:W3CDTF">2024-10-09T12:05:00Z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