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D6E3" w14:textId="77777777" w:rsidR="002D78C9" w:rsidRDefault="0066636E" w:rsidP="00DD3DD7">
      <w:pPr>
        <w:pStyle w:val="Title"/>
      </w:pPr>
      <w:r w:rsidRPr="002F663C">
        <w:t>NOTIFICATION</w:t>
      </w:r>
    </w:p>
    <w:p w14:paraId="479FBB06" w14:textId="77777777" w:rsidR="002F663C" w:rsidRPr="002F663C" w:rsidRDefault="0066636E" w:rsidP="00DD3DD7">
      <w:pPr>
        <w:pStyle w:val="Title3"/>
      </w:pPr>
      <w:r w:rsidRPr="002F663C">
        <w:t>Addendum</w:t>
      </w:r>
    </w:p>
    <w:p w14:paraId="55D6B8FC" w14:textId="77777777" w:rsidR="002F663C" w:rsidRDefault="0066636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2983734A" w14:textId="77777777" w:rsidR="001E2E4A" w:rsidRPr="002F663C" w:rsidRDefault="001E2E4A" w:rsidP="001E2E4A">
      <w:pPr>
        <w:rPr>
          <w:rFonts w:eastAsia="Calibri" w:cs="Times New Roman"/>
        </w:rPr>
      </w:pPr>
    </w:p>
    <w:p w14:paraId="32EAAC42" w14:textId="77777777" w:rsidR="002F663C" w:rsidRPr="002F663C" w:rsidRDefault="0066636E" w:rsidP="002F663C">
      <w:pPr>
        <w:jc w:val="center"/>
        <w:rPr>
          <w:rFonts w:eastAsia="Calibri" w:cs="Times New Roman"/>
          <w:b/>
        </w:rPr>
      </w:pPr>
      <w:r w:rsidRPr="002F663C">
        <w:rPr>
          <w:rFonts w:eastAsia="Calibri" w:cs="Times New Roman"/>
          <w:b/>
        </w:rPr>
        <w:t>_______________</w:t>
      </w:r>
    </w:p>
    <w:p w14:paraId="6FDF39AA" w14:textId="77777777" w:rsidR="002F663C" w:rsidRDefault="002F663C" w:rsidP="002F663C">
      <w:pPr>
        <w:rPr>
          <w:rFonts w:eastAsia="Calibri" w:cs="Times New Roman"/>
        </w:rPr>
      </w:pPr>
    </w:p>
    <w:p w14:paraId="61B418DB" w14:textId="77777777" w:rsidR="00C14444" w:rsidRPr="002F663C" w:rsidRDefault="00C14444" w:rsidP="002F663C">
      <w:pPr>
        <w:rPr>
          <w:rFonts w:eastAsia="Calibri" w:cs="Times New Roman"/>
        </w:rPr>
      </w:pPr>
    </w:p>
    <w:p w14:paraId="552A6B30" w14:textId="77777777" w:rsidR="002F663C" w:rsidRPr="002F663C" w:rsidRDefault="0066636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Packaged Terminal Air Conditioners and Packaged Terminal Heat Pumps</w:t>
      </w:r>
      <w:bookmarkEnd w:id="3"/>
    </w:p>
    <w:p w14:paraId="575F044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324E8" w14:paraId="29BB71A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333EA96" w14:textId="77777777" w:rsidR="002F663C" w:rsidRPr="002F663C" w:rsidRDefault="0066636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324E8" w14:paraId="5A25AD45" w14:textId="77777777" w:rsidTr="00E9471B">
        <w:tc>
          <w:tcPr>
            <w:tcW w:w="851" w:type="dxa"/>
            <w:shd w:val="clear" w:color="auto" w:fill="auto"/>
          </w:tcPr>
          <w:p w14:paraId="1704FD5A" w14:textId="77777777" w:rsidR="002F663C" w:rsidRPr="00711F9C" w:rsidRDefault="0066636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57810B5" w14:textId="77777777" w:rsidR="002F663C" w:rsidRPr="002F663C" w:rsidRDefault="0066636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324E8" w14:paraId="08027F00" w14:textId="77777777" w:rsidTr="00E9471B">
        <w:tc>
          <w:tcPr>
            <w:tcW w:w="851" w:type="dxa"/>
            <w:shd w:val="clear" w:color="auto" w:fill="auto"/>
          </w:tcPr>
          <w:p w14:paraId="72750EC6" w14:textId="77777777" w:rsidR="002F663C" w:rsidRPr="00711F9C" w:rsidRDefault="0066636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FC4B28D" w14:textId="77777777" w:rsidR="002F663C" w:rsidRPr="002F663C" w:rsidRDefault="0066636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324E8" w14:paraId="4FEFCDE8" w14:textId="77777777" w:rsidTr="00E9471B">
        <w:tc>
          <w:tcPr>
            <w:tcW w:w="851" w:type="dxa"/>
            <w:shd w:val="clear" w:color="auto" w:fill="auto"/>
          </w:tcPr>
          <w:p w14:paraId="62CEEA2E" w14:textId="77777777" w:rsidR="002F663C" w:rsidRPr="00711F9C" w:rsidRDefault="0066636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6FAD5FB" w14:textId="77777777" w:rsidR="002F663C" w:rsidRPr="002F663C" w:rsidRDefault="0066636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8324E8" w14:paraId="5E54D858" w14:textId="77777777" w:rsidTr="00E9471B">
        <w:tc>
          <w:tcPr>
            <w:tcW w:w="851" w:type="dxa"/>
            <w:shd w:val="clear" w:color="auto" w:fill="auto"/>
          </w:tcPr>
          <w:p w14:paraId="3DBB2150" w14:textId="77777777" w:rsidR="002F663C" w:rsidRPr="00711F9C" w:rsidRDefault="0066636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EF9C058" w14:textId="77777777" w:rsidR="002F663C" w:rsidRPr="002F663C" w:rsidRDefault="0066636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8324E8" w14:paraId="74F0AC0D" w14:textId="77777777" w:rsidTr="00E9471B">
        <w:tc>
          <w:tcPr>
            <w:tcW w:w="851" w:type="dxa"/>
            <w:shd w:val="clear" w:color="auto" w:fill="auto"/>
          </w:tcPr>
          <w:p w14:paraId="77FC82C7" w14:textId="77777777" w:rsidR="002F663C" w:rsidRPr="00711F9C" w:rsidRDefault="0066636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D321231" w14:textId="77777777" w:rsidR="002F663C" w:rsidRPr="002F663C" w:rsidRDefault="0066636E"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8324E8" w14:paraId="14BA52C6" w14:textId="77777777" w:rsidTr="00E9471B">
        <w:tc>
          <w:tcPr>
            <w:tcW w:w="851" w:type="dxa"/>
            <w:shd w:val="clear" w:color="auto" w:fill="auto"/>
          </w:tcPr>
          <w:p w14:paraId="50056F26" w14:textId="77777777" w:rsidR="002F663C" w:rsidRPr="00711F9C" w:rsidRDefault="0066636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B85EB87" w14:textId="77777777" w:rsidR="002F663C" w:rsidRPr="002F663C" w:rsidRDefault="0066636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BA99B5E" w14:textId="77777777" w:rsidR="002F663C" w:rsidRPr="002F663C" w:rsidRDefault="0066636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324E8" w14:paraId="67B79FA9" w14:textId="77777777" w:rsidTr="00E9471B">
        <w:tc>
          <w:tcPr>
            <w:tcW w:w="851" w:type="dxa"/>
            <w:shd w:val="clear" w:color="auto" w:fill="auto"/>
          </w:tcPr>
          <w:p w14:paraId="4B061F71" w14:textId="77777777" w:rsidR="002F663C" w:rsidRPr="00711F9C" w:rsidRDefault="0066636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4F0FDA7" w14:textId="77777777" w:rsidR="002F663C" w:rsidRPr="002F663C" w:rsidRDefault="0066636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C3FD412" w14:textId="77777777" w:rsidR="002F663C" w:rsidRPr="002F663C" w:rsidRDefault="0066636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324E8" w14:paraId="609828BF" w14:textId="77777777" w:rsidTr="00E9471B">
        <w:tc>
          <w:tcPr>
            <w:tcW w:w="851" w:type="dxa"/>
            <w:shd w:val="clear" w:color="auto" w:fill="auto"/>
          </w:tcPr>
          <w:p w14:paraId="0A75109B" w14:textId="77777777" w:rsidR="002F663C" w:rsidRPr="00711F9C" w:rsidRDefault="0066636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80AC79A" w14:textId="77777777" w:rsidR="002F663C" w:rsidRPr="002F663C" w:rsidRDefault="0066636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324E8" w14:paraId="16584F5A" w14:textId="77777777" w:rsidTr="00E9471B">
        <w:tc>
          <w:tcPr>
            <w:tcW w:w="851" w:type="dxa"/>
            <w:tcBorders>
              <w:bottom w:val="double" w:sz="4" w:space="0" w:color="auto"/>
            </w:tcBorders>
            <w:shd w:val="clear" w:color="auto" w:fill="auto"/>
          </w:tcPr>
          <w:p w14:paraId="4860245E" w14:textId="77777777" w:rsidR="002F663C" w:rsidRPr="00711F9C" w:rsidRDefault="0066636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B600317" w14:textId="77777777" w:rsidR="002F663C" w:rsidRPr="002F663C" w:rsidRDefault="0066636E"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1D635423" w14:textId="77777777" w:rsidR="00467A46" w:rsidRDefault="0066636E" w:rsidP="00EB7B40">
            <w:pPr>
              <w:rPr>
                <w:rFonts w:eastAsia="Calibri" w:cs="Times New Roman"/>
              </w:rPr>
            </w:pPr>
            <w:r>
              <w:rPr>
                <w:rFonts w:eastAsia="Calibri" w:cs="Times New Roman"/>
              </w:rPr>
              <w:t>Notification of proposed determination and request for comment by 23 August 2022.</w:t>
            </w:r>
          </w:p>
          <w:p w14:paraId="069F80D6" w14:textId="77777777" w:rsidR="00467A46" w:rsidRDefault="002D1D45" w:rsidP="00EB7B40">
            <w:pPr>
              <w:rPr>
                <w:rFonts w:eastAsia="Calibri" w:cs="Times New Roman"/>
              </w:rPr>
            </w:pPr>
            <w:hyperlink r:id="rId8" w:tgtFrame="_blank" w:history="1">
              <w:r w:rsidR="0066636E">
                <w:rPr>
                  <w:rFonts w:eastAsia="Calibri" w:cs="Times New Roman"/>
                  <w:color w:val="0000FF"/>
                  <w:u w:val="single"/>
                </w:rPr>
                <w:t>https://www.govinfo.gov/content/pkg/FR-2022-06-24/html/2022-13224.htm</w:t>
              </w:r>
            </w:hyperlink>
          </w:p>
          <w:p w14:paraId="301E351C" w14:textId="77777777" w:rsidR="00467A46" w:rsidRDefault="002D1D45" w:rsidP="00EB7B40">
            <w:pPr>
              <w:rPr>
                <w:rFonts w:eastAsia="Calibri" w:cs="Times New Roman"/>
              </w:rPr>
            </w:pPr>
            <w:hyperlink r:id="rId9" w:tgtFrame="_blank" w:history="1">
              <w:r w:rsidR="0066636E">
                <w:rPr>
                  <w:rFonts w:eastAsia="Calibri" w:cs="Times New Roman"/>
                  <w:color w:val="0000FF"/>
                  <w:u w:val="single"/>
                </w:rPr>
                <w:t>https://www.govinfo.gov/content/pkg/FR-2022-06-24/pdf/2022-13224.pdf</w:t>
              </w:r>
            </w:hyperlink>
          </w:p>
          <w:p w14:paraId="11E842D3" w14:textId="77777777" w:rsidR="00467A46" w:rsidRDefault="002D1D45" w:rsidP="00EB7B40">
            <w:pPr>
              <w:spacing w:after="120"/>
              <w:rPr>
                <w:rFonts w:eastAsia="Calibri" w:cs="Times New Roman"/>
              </w:rPr>
            </w:pPr>
            <w:hyperlink r:id="rId10" w:tgtFrame="_blank" w:history="1">
              <w:r w:rsidR="0066636E">
                <w:rPr>
                  <w:rFonts w:eastAsia="Calibri" w:cs="Times New Roman"/>
                  <w:color w:val="0000FF"/>
                  <w:u w:val="single"/>
                </w:rPr>
                <w:t>https://members.wto.org/crnattachments/2022/TBT/USA/22_4327_00_e.pdf</w:t>
              </w:r>
            </w:hyperlink>
            <w:bookmarkEnd w:id="25"/>
          </w:p>
        </w:tc>
      </w:tr>
      <w:bookmarkEnd w:id="4"/>
    </w:tbl>
    <w:p w14:paraId="54E8FA19" w14:textId="77777777" w:rsidR="002F663C" w:rsidRPr="002F663C" w:rsidRDefault="002F663C" w:rsidP="002F663C">
      <w:pPr>
        <w:jc w:val="left"/>
        <w:rPr>
          <w:rFonts w:eastAsia="Calibri" w:cs="Times New Roman"/>
          <w:highlight w:val="yellow"/>
        </w:rPr>
      </w:pPr>
    </w:p>
    <w:p w14:paraId="08CF7916" w14:textId="77777777" w:rsidR="003971FF" w:rsidRPr="007F6EA2" w:rsidRDefault="0066636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Packaged Terminal Air Conditioners and Packaged Terminal Heat Pumps</w:t>
      </w:r>
    </w:p>
    <w:p w14:paraId="1A64F8F7" w14:textId="77777777" w:rsidR="00ED3FB7" w:rsidRPr="002F663C" w:rsidRDefault="0066636E"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2EAFE982" w14:textId="77777777" w:rsidR="00ED3FB7" w:rsidRPr="002F663C" w:rsidRDefault="0066636E" w:rsidP="00B16ACF">
      <w:pPr>
        <w:spacing w:before="120" w:after="120"/>
        <w:rPr>
          <w:rFonts w:eastAsia="Calibri" w:cs="Times New Roman"/>
          <w:szCs w:val="18"/>
        </w:rPr>
      </w:pPr>
      <w:r w:rsidRPr="002F663C">
        <w:rPr>
          <w:rFonts w:eastAsia="Calibri" w:cs="Times New Roman"/>
          <w:szCs w:val="18"/>
        </w:rPr>
        <w:t>ACTION: Notification of proposed determination and request for comment</w:t>
      </w:r>
    </w:p>
    <w:p w14:paraId="2D9DE889" w14:textId="77777777" w:rsidR="00ED3FB7" w:rsidRPr="002F663C" w:rsidRDefault="0066636E" w:rsidP="00B16ACF">
      <w:pPr>
        <w:spacing w:before="120" w:after="120"/>
        <w:rPr>
          <w:rFonts w:eastAsia="Calibri" w:cs="Times New Roman"/>
          <w:szCs w:val="18"/>
        </w:rPr>
      </w:pPr>
      <w:r w:rsidRPr="002F663C">
        <w:rPr>
          <w:rFonts w:eastAsia="Calibri" w:cs="Times New Roman"/>
          <w:szCs w:val="18"/>
        </w:rPr>
        <w:t xml:space="preserve">SUMMARY: The Energy Policy and Conservation Act, as amended ("EPCA"), prescribes energy conservation standards for various consumer products and certain commercial and industrial equipment, including Packaged Terminal Air Conditioners ("PTACs") and Packaged Terminal Heat Pumps ("PTHPs"). EPCA also requires the U.S. Department of Energy ("DOE") to periodically review standards. In this notification of proposed determination ("NOPD"), DOE has preliminarily </w:t>
      </w:r>
      <w:r w:rsidRPr="002F663C">
        <w:rPr>
          <w:rFonts w:eastAsia="Calibri" w:cs="Times New Roman"/>
          <w:szCs w:val="18"/>
        </w:rPr>
        <w:lastRenderedPageBreak/>
        <w:t>determined that it lacks clear and convincing evidence that more-stringent standards for PTACs and PTHPs would be economically justified. As such, DOE has preliminarily determined that energy conservation standards for PTACs and PHTPs do not need to be amended. DOE requests comment on this proposed determination and the associated analyses and results.</w:t>
      </w:r>
    </w:p>
    <w:p w14:paraId="1DEE8E1D" w14:textId="77777777" w:rsidR="00ED3FB7" w:rsidRPr="002F663C" w:rsidRDefault="0066636E" w:rsidP="00B16ACF">
      <w:pPr>
        <w:spacing w:before="120" w:after="120"/>
        <w:rPr>
          <w:rFonts w:eastAsia="Calibri" w:cs="Times New Roman"/>
          <w:szCs w:val="18"/>
        </w:rPr>
      </w:pPr>
      <w:r w:rsidRPr="002F663C">
        <w:rPr>
          <w:rFonts w:eastAsia="Calibri" w:cs="Times New Roman"/>
          <w:szCs w:val="18"/>
        </w:rPr>
        <w:t>DATES:</w:t>
      </w:r>
    </w:p>
    <w:p w14:paraId="63CEA6CE" w14:textId="77777777" w:rsidR="00ED3FB7" w:rsidRPr="002F663C" w:rsidRDefault="0066636E" w:rsidP="00B16ACF">
      <w:pPr>
        <w:spacing w:before="120" w:after="120"/>
        <w:rPr>
          <w:rFonts w:eastAsia="Calibri" w:cs="Times New Roman"/>
          <w:szCs w:val="18"/>
        </w:rPr>
      </w:pPr>
      <w:r w:rsidRPr="002F663C">
        <w:rPr>
          <w:rFonts w:eastAsia="Calibri" w:cs="Times New Roman"/>
          <w:szCs w:val="18"/>
        </w:rPr>
        <w:t xml:space="preserve">Meeting: DOE will hold a public meeting via webinar on Wednesday, 20 July 2022, from </w:t>
      </w:r>
      <w:hyperlink r:id="rId11" w:history="1">
        <w:r w:rsidRPr="002F663C">
          <w:rPr>
            <w:rFonts w:eastAsia="Calibri" w:cs="Times New Roman"/>
            <w:color w:val="0000FF"/>
            <w:szCs w:val="18"/>
            <w:u w:val="single"/>
          </w:rPr>
          <w:t>1:00 p.m. to 4:00 p.m.</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Eastern Time</w:t>
        </w:r>
      </w:hyperlink>
      <w:r w:rsidRPr="002F663C">
        <w:rPr>
          <w:rFonts w:eastAsia="Calibri" w:cs="Times New Roman"/>
          <w:szCs w:val="18"/>
        </w:rPr>
        <w:t>. See section VII, "Public Participation," for webinar registration information, participant instructions, and information about the capabilities available to webinar participants.</w:t>
      </w:r>
    </w:p>
    <w:p w14:paraId="09E2167D" w14:textId="77777777" w:rsidR="00ED3FB7" w:rsidRPr="002F663C" w:rsidRDefault="0066636E" w:rsidP="00B16ACF">
      <w:pPr>
        <w:spacing w:before="120" w:after="120"/>
        <w:rPr>
          <w:rFonts w:eastAsia="Calibri" w:cs="Times New Roman"/>
          <w:szCs w:val="18"/>
        </w:rPr>
      </w:pPr>
      <w:r w:rsidRPr="002F663C">
        <w:rPr>
          <w:rFonts w:eastAsia="Calibri" w:cs="Times New Roman"/>
          <w:szCs w:val="18"/>
        </w:rPr>
        <w:t>Comments: Written comments and information are requested and will be accepted on or before 23 August 2022.</w:t>
      </w:r>
    </w:p>
    <w:p w14:paraId="4185713B" w14:textId="77777777" w:rsidR="00ED3FB7" w:rsidRPr="002F663C" w:rsidRDefault="0066636E" w:rsidP="00B16ACF">
      <w:pPr>
        <w:spacing w:before="120" w:after="120"/>
        <w:rPr>
          <w:rFonts w:eastAsia="Calibri" w:cs="Times New Roman"/>
          <w:szCs w:val="18"/>
        </w:rPr>
      </w:pPr>
      <w:r w:rsidRPr="002F663C">
        <w:rPr>
          <w:rFonts w:eastAsia="Calibri" w:cs="Times New Roman"/>
          <w:szCs w:val="18"/>
        </w:rPr>
        <w:t xml:space="preserve">This notification of proposed determination and request for comment and a request for information; early assessment review notified as </w:t>
      </w:r>
      <w:hyperlink r:id="rId13" w:history="1">
        <w:r w:rsidRPr="002F663C">
          <w:rPr>
            <w:rFonts w:eastAsia="Calibri" w:cs="Times New Roman"/>
            <w:color w:val="0000FF"/>
            <w:szCs w:val="18"/>
            <w:u w:val="single"/>
          </w:rPr>
          <w:t>G/TBT/N/USA/923/Add.2</w:t>
        </w:r>
      </w:hyperlink>
      <w:r w:rsidRPr="002F663C">
        <w:rPr>
          <w:rFonts w:eastAsia="Calibri" w:cs="Times New Roman"/>
          <w:szCs w:val="18"/>
        </w:rPr>
        <w:t xml:space="preserve"> are identified by Docket Number EERE-2019-BT-STD-0035. The Docket Folder is available on Regulations.gov at </w:t>
      </w:r>
      <w:hyperlink r:id="rId14" w:history="1">
        <w:r w:rsidRPr="002F663C">
          <w:rPr>
            <w:rFonts w:eastAsia="Calibri" w:cs="Times New Roman"/>
            <w:color w:val="0000FF"/>
            <w:szCs w:val="18"/>
            <w:u w:val="single"/>
          </w:rPr>
          <w:t>https://www.regulations.gov/docket/EERE-2019-BT-STD-0035/document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23 August 2022. Comments received by the USA TBT Enquiry Point from WTO Members and their stakeholders will be shared with the regulator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3755CAA3" w14:textId="77777777" w:rsidR="00ED3FB7" w:rsidRPr="002F663C" w:rsidRDefault="0066636E"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20" w:history="1">
        <w:r w:rsidRPr="002F663C">
          <w:rPr>
            <w:rFonts w:eastAsia="Calibri" w:cs="Times New Roman"/>
            <w:color w:val="0000FF"/>
            <w:szCs w:val="18"/>
            <w:u w:val="single"/>
          </w:rPr>
          <w:t>G/TBT/N/USA/923</w:t>
        </w:r>
      </w:hyperlink>
      <w:r w:rsidRPr="002F663C">
        <w:rPr>
          <w:rFonts w:eastAsia="Calibri" w:cs="Times New Roman"/>
          <w:szCs w:val="18"/>
        </w:rPr>
        <w:t xml:space="preserve"> are identified by Docket Number EERE-2012-BT-STD-0029. The Docket Folder is available on Regulations.gov at </w:t>
      </w:r>
      <w:hyperlink r:id="rId21" w:history="1">
        <w:r w:rsidRPr="002F663C">
          <w:rPr>
            <w:rFonts w:eastAsia="Calibri" w:cs="Times New Roman"/>
            <w:color w:val="0000FF"/>
            <w:szCs w:val="18"/>
            <w:u w:val="single"/>
          </w:rPr>
          <w:t>https://www.regulations.gov/docket/EERE-2012-BT-STD-0029/document</w:t>
        </w:r>
      </w:hyperlink>
      <w:r w:rsidRPr="002F663C">
        <w:rPr>
          <w:rFonts w:eastAsia="Calibri" w:cs="Times New Roman"/>
          <w:szCs w:val="18"/>
        </w:rPr>
        <w:t xml:space="preserve"> and provides access to primary and supporting documents as well as comments received. Documents are also accessible from </w:t>
      </w:r>
      <w:hyperlink r:id="rId2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714B9FC3" w14:textId="77777777" w:rsidR="006C5A96" w:rsidRDefault="0066636E" w:rsidP="006C5A96">
      <w:pPr>
        <w:jc w:val="center"/>
        <w:rPr>
          <w:b/>
        </w:rPr>
      </w:pPr>
      <w:r w:rsidRPr="003971FF">
        <w:rPr>
          <w:b/>
        </w:rPr>
        <w:t>__________</w:t>
      </w:r>
    </w:p>
    <w:p w14:paraId="7D3CDFCA" w14:textId="77777777" w:rsidR="004D4D19" w:rsidRDefault="004D4D19" w:rsidP="007F38C2">
      <w:pPr>
        <w:jc w:val="center"/>
        <w:rPr>
          <w:b/>
        </w:rPr>
      </w:pPr>
    </w:p>
    <w:p w14:paraId="23625493"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F845" w14:textId="77777777" w:rsidR="00B47012" w:rsidRDefault="0066636E">
      <w:r>
        <w:separator/>
      </w:r>
    </w:p>
  </w:endnote>
  <w:endnote w:type="continuationSeparator" w:id="0">
    <w:p w14:paraId="4B473FB6" w14:textId="77777777" w:rsidR="00B47012" w:rsidRDefault="0066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34A" w14:textId="77777777" w:rsidR="00544326" w:rsidRPr="00DD3DD7" w:rsidRDefault="0066636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838D" w14:textId="77777777" w:rsidR="00544326" w:rsidRPr="00DD3DD7" w:rsidRDefault="0066636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5F8D" w14:textId="77777777" w:rsidR="000248E6" w:rsidRDefault="0066636E" w:rsidP="00ED54E0">
      <w:r>
        <w:separator/>
      </w:r>
    </w:p>
  </w:footnote>
  <w:footnote w:type="continuationSeparator" w:id="0">
    <w:p w14:paraId="296860DD" w14:textId="77777777" w:rsidR="000248E6" w:rsidRDefault="0066636E" w:rsidP="00ED54E0">
      <w:r>
        <w:continuationSeparator/>
      </w:r>
    </w:p>
  </w:footnote>
  <w:footnote w:id="1">
    <w:p w14:paraId="1C2E3599" w14:textId="77777777" w:rsidR="007F6EA2" w:rsidRDefault="0066636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3B70" w14:textId="77777777" w:rsidR="00DD3DD7" w:rsidRDefault="0066636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6BBEA1E" w14:textId="77777777" w:rsidR="004D4D19" w:rsidRPr="00DD3DD7" w:rsidRDefault="004D4D19" w:rsidP="00DD3DD7">
    <w:pPr>
      <w:pStyle w:val="Header"/>
      <w:pBdr>
        <w:bottom w:val="single" w:sz="4" w:space="1" w:color="auto"/>
      </w:pBdr>
      <w:tabs>
        <w:tab w:val="clear" w:pos="4513"/>
        <w:tab w:val="clear" w:pos="9027"/>
      </w:tabs>
      <w:jc w:val="center"/>
    </w:pPr>
  </w:p>
  <w:p w14:paraId="42113DBE" w14:textId="77777777" w:rsidR="00DD3DD7" w:rsidRPr="00DD3DD7" w:rsidRDefault="0066636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A7A686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6AD2" w14:textId="77777777" w:rsidR="00DD3DD7" w:rsidRPr="0066636E" w:rsidRDefault="0066636E" w:rsidP="00DD3DD7">
    <w:pPr>
      <w:pStyle w:val="Header"/>
      <w:pBdr>
        <w:bottom w:val="single" w:sz="4" w:space="1" w:color="auto"/>
      </w:pBdr>
      <w:tabs>
        <w:tab w:val="clear" w:pos="4513"/>
        <w:tab w:val="clear" w:pos="9027"/>
      </w:tabs>
      <w:jc w:val="center"/>
      <w:rPr>
        <w:lang w:val="es-ES"/>
      </w:rPr>
    </w:pPr>
    <w:bookmarkStart w:id="28" w:name="spsSymbolHeader"/>
    <w:r w:rsidRPr="0066636E">
      <w:rPr>
        <w:lang w:val="es-ES"/>
      </w:rPr>
      <w:t>G/TBT/N/USA/923/Add.3</w:t>
    </w:r>
    <w:bookmarkEnd w:id="28"/>
  </w:p>
  <w:p w14:paraId="74FBDA32" w14:textId="77777777" w:rsidR="00DD3DD7" w:rsidRPr="0066636E" w:rsidRDefault="00DD3DD7" w:rsidP="00DD3DD7">
    <w:pPr>
      <w:pStyle w:val="Header"/>
      <w:pBdr>
        <w:bottom w:val="single" w:sz="4" w:space="1" w:color="auto"/>
      </w:pBdr>
      <w:tabs>
        <w:tab w:val="clear" w:pos="4513"/>
        <w:tab w:val="clear" w:pos="9027"/>
      </w:tabs>
      <w:jc w:val="center"/>
      <w:rPr>
        <w:lang w:val="es-ES"/>
      </w:rPr>
    </w:pPr>
  </w:p>
  <w:p w14:paraId="7CEE9D2E" w14:textId="77777777" w:rsidR="00DD3DD7" w:rsidRPr="00DD3DD7" w:rsidRDefault="0066636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910F90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24E8" w14:paraId="378C5B97" w14:textId="77777777" w:rsidTr="00544326">
      <w:trPr>
        <w:trHeight w:val="240"/>
        <w:jc w:val="center"/>
      </w:trPr>
      <w:tc>
        <w:tcPr>
          <w:tcW w:w="3794" w:type="dxa"/>
          <w:shd w:val="clear" w:color="auto" w:fill="FFFFFF"/>
          <w:tcMar>
            <w:left w:w="108" w:type="dxa"/>
            <w:right w:w="108" w:type="dxa"/>
          </w:tcMar>
          <w:vAlign w:val="center"/>
        </w:tcPr>
        <w:p w14:paraId="32BFBDD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0E3A061" w14:textId="77777777" w:rsidR="00ED54E0" w:rsidRPr="00182B84" w:rsidRDefault="0066636E" w:rsidP="00425DC5">
          <w:pPr>
            <w:jc w:val="right"/>
            <w:rPr>
              <w:b/>
              <w:color w:val="FF0000"/>
              <w:szCs w:val="16"/>
            </w:rPr>
          </w:pPr>
          <w:r>
            <w:rPr>
              <w:b/>
              <w:color w:val="FF0000"/>
              <w:szCs w:val="16"/>
            </w:rPr>
            <w:t xml:space="preserve"> </w:t>
          </w:r>
        </w:p>
      </w:tc>
    </w:tr>
    <w:tr w:rsidR="008324E8" w14:paraId="636E1C58" w14:textId="77777777" w:rsidTr="00544326">
      <w:trPr>
        <w:trHeight w:val="213"/>
        <w:jc w:val="center"/>
      </w:trPr>
      <w:tc>
        <w:tcPr>
          <w:tcW w:w="3794" w:type="dxa"/>
          <w:vMerge w:val="restart"/>
          <w:shd w:val="clear" w:color="auto" w:fill="FFFFFF"/>
          <w:tcMar>
            <w:left w:w="0" w:type="dxa"/>
            <w:right w:w="0" w:type="dxa"/>
          </w:tcMar>
        </w:tcPr>
        <w:p w14:paraId="1EA28C19" w14:textId="77777777" w:rsidR="00ED54E0" w:rsidRPr="00182B84" w:rsidRDefault="0066636E" w:rsidP="00425DC5">
          <w:pPr>
            <w:jc w:val="left"/>
          </w:pPr>
          <w:r w:rsidRPr="00182B84">
            <w:rPr>
              <w:noProof/>
              <w:lang w:val="en-US"/>
            </w:rPr>
            <w:drawing>
              <wp:inline distT="0" distB="0" distL="0" distR="0" wp14:anchorId="15993F8E" wp14:editId="3327E2A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722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E54AA9" w14:textId="77777777" w:rsidR="00ED54E0" w:rsidRPr="00182B84" w:rsidRDefault="00ED54E0" w:rsidP="00425DC5">
          <w:pPr>
            <w:jc w:val="right"/>
            <w:rPr>
              <w:b/>
              <w:szCs w:val="16"/>
            </w:rPr>
          </w:pPr>
        </w:p>
      </w:tc>
    </w:tr>
    <w:tr w:rsidR="008324E8" w:rsidRPr="002D1D45" w14:paraId="42C31C42" w14:textId="77777777" w:rsidTr="00544326">
      <w:trPr>
        <w:trHeight w:val="868"/>
        <w:jc w:val="center"/>
      </w:trPr>
      <w:tc>
        <w:tcPr>
          <w:tcW w:w="3794" w:type="dxa"/>
          <w:vMerge/>
          <w:shd w:val="clear" w:color="auto" w:fill="FFFFFF"/>
          <w:tcMar>
            <w:left w:w="108" w:type="dxa"/>
            <w:right w:w="108" w:type="dxa"/>
          </w:tcMar>
        </w:tcPr>
        <w:p w14:paraId="12424BD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46431DA" w14:textId="77777777" w:rsidR="00DD3DD7" w:rsidRPr="0066636E" w:rsidRDefault="0066636E" w:rsidP="00DD3DD7">
          <w:pPr>
            <w:jc w:val="right"/>
            <w:rPr>
              <w:rFonts w:eastAsia="Calibri" w:cs="Times New Roman"/>
              <w:b/>
              <w:szCs w:val="16"/>
              <w:lang w:val="es-ES"/>
            </w:rPr>
          </w:pPr>
          <w:bookmarkStart w:id="29" w:name="bmkSymbols"/>
          <w:r w:rsidRPr="0066636E">
            <w:rPr>
              <w:rFonts w:eastAsia="Calibri" w:cs="Times New Roman"/>
              <w:b/>
              <w:szCs w:val="16"/>
              <w:lang w:val="es-ES"/>
            </w:rPr>
            <w:t>G/TBT/N/USA/923/Add.3</w:t>
          </w:r>
          <w:bookmarkEnd w:id="29"/>
        </w:p>
        <w:p w14:paraId="62D93B41" w14:textId="77777777" w:rsidR="00C14444" w:rsidRPr="0066636E" w:rsidRDefault="00C14444" w:rsidP="00C14444">
          <w:pPr>
            <w:jc w:val="center"/>
            <w:rPr>
              <w:szCs w:val="16"/>
              <w:lang w:val="es-ES"/>
            </w:rPr>
          </w:pPr>
        </w:p>
      </w:tc>
    </w:tr>
    <w:tr w:rsidR="008324E8" w14:paraId="026226E0" w14:textId="77777777" w:rsidTr="00544326">
      <w:trPr>
        <w:trHeight w:val="240"/>
        <w:jc w:val="center"/>
      </w:trPr>
      <w:tc>
        <w:tcPr>
          <w:tcW w:w="3794" w:type="dxa"/>
          <w:vMerge/>
          <w:shd w:val="clear" w:color="auto" w:fill="FFFFFF"/>
          <w:tcMar>
            <w:left w:w="108" w:type="dxa"/>
            <w:right w:w="108" w:type="dxa"/>
          </w:tcMar>
          <w:vAlign w:val="center"/>
        </w:tcPr>
        <w:p w14:paraId="521FDC2E" w14:textId="77777777" w:rsidR="00ED54E0" w:rsidRPr="0066636E" w:rsidRDefault="00ED54E0" w:rsidP="00425DC5">
          <w:pPr>
            <w:rPr>
              <w:lang w:val="es-ES"/>
            </w:rPr>
          </w:pPr>
        </w:p>
      </w:tc>
      <w:tc>
        <w:tcPr>
          <w:tcW w:w="5448" w:type="dxa"/>
          <w:gridSpan w:val="2"/>
          <w:shd w:val="clear" w:color="auto" w:fill="FFFFFF"/>
          <w:tcMar>
            <w:left w:w="108" w:type="dxa"/>
            <w:right w:w="108" w:type="dxa"/>
          </w:tcMar>
          <w:vAlign w:val="center"/>
        </w:tcPr>
        <w:p w14:paraId="2B4EA023" w14:textId="7905ADFE" w:rsidR="00ED54E0" w:rsidRPr="00182B84" w:rsidRDefault="0066636E" w:rsidP="00425DC5">
          <w:pPr>
            <w:jc w:val="right"/>
            <w:rPr>
              <w:szCs w:val="16"/>
            </w:rPr>
          </w:pPr>
          <w:bookmarkStart w:id="30" w:name="bmkDate"/>
          <w:bookmarkEnd w:id="30"/>
          <w:r>
            <w:rPr>
              <w:szCs w:val="16"/>
            </w:rPr>
            <w:t>27 June 2022</w:t>
          </w:r>
        </w:p>
      </w:tc>
    </w:tr>
    <w:tr w:rsidR="008324E8" w14:paraId="58F76D8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7A0FC8" w14:textId="34D4BAB9" w:rsidR="00ED54E0" w:rsidRPr="00182B84" w:rsidRDefault="0066636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2D1D45">
            <w:rPr>
              <w:rFonts w:eastAsia="Calibri" w:cs="Times New Roman"/>
              <w:color w:val="FF0000"/>
              <w:szCs w:val="16"/>
            </w:rPr>
            <w:t>4946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7BC2C2D" w14:textId="77777777" w:rsidR="00ED54E0" w:rsidRPr="00182B84" w:rsidRDefault="0066636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324E8" w14:paraId="6C1DC9D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312DDC" w14:textId="77777777" w:rsidR="00ED54E0" w:rsidRPr="00182B84" w:rsidRDefault="0066636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4B919C1" w14:textId="77777777" w:rsidR="00ED54E0" w:rsidRPr="00182B84" w:rsidRDefault="0066636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DD631C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BED2BE">
      <w:start w:val="1"/>
      <w:numFmt w:val="decimal"/>
      <w:pStyle w:val="SummaryText"/>
      <w:lvlText w:val="%1."/>
      <w:lvlJc w:val="left"/>
      <w:pPr>
        <w:ind w:left="360" w:hanging="360"/>
      </w:pPr>
    </w:lvl>
    <w:lvl w:ilvl="1" w:tplc="4E125D78" w:tentative="1">
      <w:start w:val="1"/>
      <w:numFmt w:val="lowerLetter"/>
      <w:lvlText w:val="%2."/>
      <w:lvlJc w:val="left"/>
      <w:pPr>
        <w:ind w:left="1080" w:hanging="360"/>
      </w:pPr>
    </w:lvl>
    <w:lvl w:ilvl="2" w:tplc="417217FC" w:tentative="1">
      <w:start w:val="1"/>
      <w:numFmt w:val="lowerRoman"/>
      <w:lvlText w:val="%3."/>
      <w:lvlJc w:val="right"/>
      <w:pPr>
        <w:ind w:left="1800" w:hanging="180"/>
      </w:pPr>
    </w:lvl>
    <w:lvl w:ilvl="3" w:tplc="75BE7102" w:tentative="1">
      <w:start w:val="1"/>
      <w:numFmt w:val="decimal"/>
      <w:lvlText w:val="%4."/>
      <w:lvlJc w:val="left"/>
      <w:pPr>
        <w:ind w:left="2520" w:hanging="360"/>
      </w:pPr>
    </w:lvl>
    <w:lvl w:ilvl="4" w:tplc="E3386F18" w:tentative="1">
      <w:start w:val="1"/>
      <w:numFmt w:val="lowerLetter"/>
      <w:lvlText w:val="%5."/>
      <w:lvlJc w:val="left"/>
      <w:pPr>
        <w:ind w:left="3240" w:hanging="360"/>
      </w:pPr>
    </w:lvl>
    <w:lvl w:ilvl="5" w:tplc="80581494" w:tentative="1">
      <w:start w:val="1"/>
      <w:numFmt w:val="lowerRoman"/>
      <w:lvlText w:val="%6."/>
      <w:lvlJc w:val="right"/>
      <w:pPr>
        <w:ind w:left="3960" w:hanging="180"/>
      </w:pPr>
    </w:lvl>
    <w:lvl w:ilvl="6" w:tplc="BAFCFB76" w:tentative="1">
      <w:start w:val="1"/>
      <w:numFmt w:val="decimal"/>
      <w:lvlText w:val="%7."/>
      <w:lvlJc w:val="left"/>
      <w:pPr>
        <w:ind w:left="4680" w:hanging="360"/>
      </w:pPr>
    </w:lvl>
    <w:lvl w:ilvl="7" w:tplc="A0E4C3E0" w:tentative="1">
      <w:start w:val="1"/>
      <w:numFmt w:val="lowerLetter"/>
      <w:lvlText w:val="%8."/>
      <w:lvlJc w:val="left"/>
      <w:pPr>
        <w:ind w:left="5400" w:hanging="360"/>
      </w:pPr>
    </w:lvl>
    <w:lvl w:ilvl="8" w:tplc="19808F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1D4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6636E"/>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4E8"/>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24D82"/>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47012"/>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3FB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C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24/html/2022-13224.htm" TargetMode="External"/><Relationship Id="rId13" Type="http://schemas.openxmlformats.org/officeDocument/2006/relationships/hyperlink" Target="https://docs.wto.org/imrd/directdoc.asp?DDFDocuments/t/G/TBTN19/USA923A2.DOCX" TargetMode="External"/><Relationship Id="rId18" Type="http://schemas.openxmlformats.org/officeDocument/2006/relationships/hyperlink" Target="https://24timezones.com/time-zone/e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gulations.gov/docket/EERE-2012-BT-STD-0029/document" TargetMode="External"/><Relationship Id="rId7" Type="http://schemas.openxmlformats.org/officeDocument/2006/relationships/endnotes" Target="endnotes.xml"/><Relationship Id="rId12" Type="http://schemas.openxmlformats.org/officeDocument/2006/relationships/hyperlink" Target="https://24timezones.com/time-zone/et"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satbtep@nist.gov" TargetMode="External"/><Relationship Id="rId20" Type="http://schemas.openxmlformats.org/officeDocument/2006/relationships/hyperlink" Target="https://eping.wto.org/en/Search?domainIds=1&amp;documentSymbol=usa%2F923&amp;distributionDateFrom=2014-09-01&amp;distributionDateTo=2015-09-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e-time.net/times/time-zones/usa-canada/current-eastern-time-est.ph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members.wto.org/crnattachments/2022/TBT/USA/22_4327_00_e.pdf" TargetMode="External"/><Relationship Id="rId19" Type="http://schemas.openxmlformats.org/officeDocument/2006/relationships/hyperlink" Target="https://www.regulations.gov/docket/EERE-2019-BT-STD-0035/document" TargetMode="External"/><Relationship Id="rId4" Type="http://schemas.openxmlformats.org/officeDocument/2006/relationships/settings" Target="settings.xml"/><Relationship Id="rId9" Type="http://schemas.openxmlformats.org/officeDocument/2006/relationships/hyperlink" Target="https://www.govinfo.gov/content/pkg/FR-2022-06-24/pdf/2022-13224.pdf" TargetMode="External"/><Relationship Id="rId14" Type="http://schemas.openxmlformats.org/officeDocument/2006/relationships/hyperlink" Target="https://www.regulations.gov/docket/EERE-2019-BT-STD-0035/document" TargetMode="External"/><Relationship Id="rId22" Type="http://schemas.openxmlformats.org/officeDocument/2006/relationships/hyperlink" Target="http://www.regulations.gov/"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520</Words>
  <Characters>3387</Characters>
  <Application>Microsoft Office Word</Application>
  <DocSecurity>0</DocSecurity>
  <Lines>74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2022-06-27T09:45:00Z</dcterms:created>
  <dcterms:modified xsi:type="dcterms:W3CDTF">2022-06-27T10:01:00Z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